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ED" w:rsidRPr="0093287F" w:rsidRDefault="005E07ED"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p>
    <w:p w:rsidR="00B1414E" w:rsidRPr="0093287F" w:rsidRDefault="004A44F6"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r w:rsidRPr="0093287F">
        <w:rPr>
          <w:rFonts w:ascii="Arial" w:hAnsi="Arial" w:cs="Arial"/>
          <w:b/>
          <w:i/>
          <w:noProof/>
          <w:sz w:val="32"/>
          <w:szCs w:val="32"/>
          <w:u w:val="single"/>
        </w:rPr>
        <w:drawing>
          <wp:inline distT="0" distB="0" distL="0" distR="0" wp14:anchorId="70CA0EC5" wp14:editId="12A58FA2">
            <wp:extent cx="1640205" cy="646430"/>
            <wp:effectExtent l="0" t="0" r="0"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205" cy="646430"/>
                    </a:xfrm>
                    <a:prstGeom prst="rect">
                      <a:avLst/>
                    </a:prstGeom>
                    <a:noFill/>
                  </pic:spPr>
                </pic:pic>
              </a:graphicData>
            </a:graphic>
          </wp:inline>
        </w:drawing>
      </w:r>
    </w:p>
    <w:p w:rsidR="001E4AD5" w:rsidRPr="0093287F" w:rsidRDefault="001E4AD5"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r w:rsidRPr="0093287F">
        <w:rPr>
          <w:rFonts w:ascii="Arial" w:hAnsi="Arial" w:cs="Arial"/>
          <w:b/>
          <w:i/>
          <w:sz w:val="32"/>
          <w:szCs w:val="32"/>
          <w:u w:val="single"/>
        </w:rPr>
        <w:t>KARTA ZGODNOŚCI Z LOKALNYMI KRYTERIAMI WYBORU 1-1</w:t>
      </w:r>
    </w:p>
    <w:p w:rsidR="00F07DD7" w:rsidRPr="0093287F" w:rsidRDefault="00F07DD7" w:rsidP="001E4AD5">
      <w:pPr>
        <w:widowControl w:val="0"/>
        <w:overflowPunct w:val="0"/>
        <w:autoSpaceDE w:val="0"/>
        <w:autoSpaceDN w:val="0"/>
        <w:adjustRightInd w:val="0"/>
        <w:spacing w:after="0" w:line="232" w:lineRule="auto"/>
        <w:ind w:left="80" w:right="360"/>
        <w:jc w:val="center"/>
        <w:rPr>
          <w:rFonts w:ascii="Times New Roman" w:hAnsi="Times New Roman"/>
          <w:b/>
          <w:i/>
          <w:sz w:val="32"/>
          <w:szCs w:val="32"/>
          <w:u w:val="single"/>
        </w:rPr>
      </w:pPr>
      <w:r w:rsidRPr="0093287F">
        <w:rPr>
          <w:rFonts w:ascii="Times New Roman" w:hAnsi="Times New Roman"/>
          <w:b/>
          <w:i/>
          <w:sz w:val="32"/>
          <w:szCs w:val="32"/>
          <w:u w:val="single"/>
        </w:rPr>
        <w:t>W kolumnie uzasadnienie, należy wpisać wartość punktową o jaką ubiega się beneficjent oraz krótkie uzasadnienie spełnienia kryterium.</w:t>
      </w:r>
    </w:p>
    <w:p w:rsidR="001E4AD5" w:rsidRPr="0093287F" w:rsidRDefault="001E4AD5" w:rsidP="001E4AD5">
      <w:pPr>
        <w:widowControl w:val="0"/>
        <w:autoSpaceDE w:val="0"/>
        <w:autoSpaceDN w:val="0"/>
        <w:adjustRightInd w:val="0"/>
        <w:spacing w:after="0" w:line="302" w:lineRule="exact"/>
        <w:rPr>
          <w:rFonts w:ascii="Times New Roman" w:hAnsi="Times New Roman"/>
          <w:sz w:val="24"/>
          <w:szCs w:val="24"/>
        </w:rPr>
      </w:pPr>
      <w:r w:rsidRPr="0093287F">
        <w:rPr>
          <w:noProof/>
        </w:rPr>
        <mc:AlternateContent>
          <mc:Choice Requires="wps">
            <w:drawing>
              <wp:anchor distT="0" distB="0" distL="114300" distR="114300" simplePos="0" relativeHeight="251642880" behindDoc="1" locked="0" layoutInCell="0" allowOverlap="1" wp14:anchorId="466334FE" wp14:editId="66F4DCA6">
                <wp:simplePos x="0" y="0"/>
                <wp:positionH relativeFrom="column">
                  <wp:posOffset>-41275</wp:posOffset>
                </wp:positionH>
                <wp:positionV relativeFrom="paragraph">
                  <wp:posOffset>187325</wp:posOffset>
                </wp:positionV>
                <wp:extent cx="5786755" cy="0"/>
                <wp:effectExtent l="12700" t="10795" r="10795" b="8255"/>
                <wp:wrapNone/>
                <wp:docPr id="20" name="Łącznik prostoliniow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4.75pt" to="452.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UKwIAAD4EAAAOAAAAZHJzL2Uyb0RvYy54bWysU82O0zAQviPxDlbubX5Iu2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" o:allowincell="f" strokeweight=".96pt"/>
            </w:pict>
          </mc:Fallback>
        </mc:AlternateContent>
      </w:r>
      <w:r w:rsidRPr="0093287F">
        <w:rPr>
          <w:noProof/>
        </w:rPr>
        <mc:AlternateContent>
          <mc:Choice Requires="wps">
            <w:drawing>
              <wp:anchor distT="0" distB="0" distL="114300" distR="114300" simplePos="0" relativeHeight="251643904" behindDoc="1" locked="0" layoutInCell="0" allowOverlap="1" wp14:anchorId="5235096E" wp14:editId="57B7B181">
                <wp:simplePos x="0" y="0"/>
                <wp:positionH relativeFrom="column">
                  <wp:posOffset>-35560</wp:posOffset>
                </wp:positionH>
                <wp:positionV relativeFrom="paragraph">
                  <wp:posOffset>181610</wp:posOffset>
                </wp:positionV>
                <wp:extent cx="0" cy="1356360"/>
                <wp:effectExtent l="8890" t="14605" r="10160" b="10160"/>
                <wp:wrapNone/>
                <wp:docPr id="19" name="Łącznik prostoliniow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4.3pt" to="-2.8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" o:allowincell="f" strokeweight=".33864mm"/>
            </w:pict>
          </mc:Fallback>
        </mc:AlternateContent>
      </w:r>
      <w:r w:rsidRPr="0093287F">
        <w:rPr>
          <w:noProof/>
        </w:rPr>
        <mc:AlternateContent>
          <mc:Choice Requires="wps">
            <w:drawing>
              <wp:anchor distT="0" distB="0" distL="114300" distR="114300" simplePos="0" relativeHeight="251644928" behindDoc="1" locked="0" layoutInCell="0" allowOverlap="1" wp14:anchorId="4790C5B4" wp14:editId="17FD570C">
                <wp:simplePos x="0" y="0"/>
                <wp:positionH relativeFrom="column">
                  <wp:posOffset>-41275</wp:posOffset>
                </wp:positionH>
                <wp:positionV relativeFrom="paragraph">
                  <wp:posOffset>522605</wp:posOffset>
                </wp:positionV>
                <wp:extent cx="5786755" cy="0"/>
                <wp:effectExtent l="12700" t="12700" r="10795" b="6350"/>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1.15pt" to="452.4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" o:allowincell="f" strokeweight=".96pt"/>
            </w:pict>
          </mc:Fallback>
        </mc:AlternateContent>
      </w:r>
      <w:r w:rsidRPr="0093287F">
        <w:rPr>
          <w:noProof/>
        </w:rPr>
        <mc:AlternateContent>
          <mc:Choice Requires="wps">
            <w:drawing>
              <wp:anchor distT="0" distB="0" distL="114300" distR="114300" simplePos="0" relativeHeight="251645952" behindDoc="1" locked="0" layoutInCell="0" allowOverlap="1" wp14:anchorId="5D640171" wp14:editId="60982524">
                <wp:simplePos x="0" y="0"/>
                <wp:positionH relativeFrom="column">
                  <wp:posOffset>1684020</wp:posOffset>
                </wp:positionH>
                <wp:positionV relativeFrom="paragraph">
                  <wp:posOffset>181610</wp:posOffset>
                </wp:positionV>
                <wp:extent cx="0" cy="1356360"/>
                <wp:effectExtent l="13970" t="14605" r="14605" b="10160"/>
                <wp:wrapNone/>
                <wp:docPr id="17"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pt,14.3pt" to="132.6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" o:allowincell="f" strokeweight=".96pt"/>
            </w:pict>
          </mc:Fallback>
        </mc:AlternateContent>
      </w:r>
      <w:r w:rsidRPr="0093287F">
        <w:rPr>
          <w:noProof/>
        </w:rPr>
        <mc:AlternateContent>
          <mc:Choice Requires="wps">
            <w:drawing>
              <wp:anchor distT="0" distB="0" distL="114300" distR="114300" simplePos="0" relativeHeight="251646976" behindDoc="1" locked="0" layoutInCell="0" allowOverlap="1" wp14:anchorId="6B9F7DFB" wp14:editId="60B0F706">
                <wp:simplePos x="0" y="0"/>
                <wp:positionH relativeFrom="column">
                  <wp:posOffset>5739130</wp:posOffset>
                </wp:positionH>
                <wp:positionV relativeFrom="paragraph">
                  <wp:posOffset>181610</wp:posOffset>
                </wp:positionV>
                <wp:extent cx="0" cy="1356360"/>
                <wp:effectExtent l="11430" t="14605" r="7620" b="10160"/>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9pt,14.3pt" to="451.9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" o:allowincell="f" strokeweight=".96pt"/>
            </w:pict>
          </mc:Fallback>
        </mc:AlternateContent>
      </w:r>
    </w:p>
    <w:p w:rsidR="001E4AD5" w:rsidRPr="0093287F" w:rsidRDefault="001E4AD5" w:rsidP="001E4AD5">
      <w:pPr>
        <w:widowControl w:val="0"/>
        <w:autoSpaceDE w:val="0"/>
        <w:autoSpaceDN w:val="0"/>
        <w:adjustRightInd w:val="0"/>
        <w:spacing w:after="0" w:line="239" w:lineRule="auto"/>
        <w:ind w:left="20"/>
        <w:rPr>
          <w:rFonts w:ascii="Times New Roman" w:hAnsi="Times New Roman"/>
          <w:sz w:val="24"/>
          <w:szCs w:val="24"/>
        </w:rPr>
      </w:pPr>
      <w:r w:rsidRPr="0093287F">
        <w:rPr>
          <w:rFonts w:ascii="Calibri" w:hAnsi="Calibri" w:cs="Calibri"/>
        </w:rPr>
        <w:t>Nazwa działania</w:t>
      </w:r>
    </w:p>
    <w:p w:rsidR="001E4AD5" w:rsidRPr="0093287F" w:rsidRDefault="001E4AD5" w:rsidP="001E4AD5">
      <w:pPr>
        <w:widowControl w:val="0"/>
        <w:autoSpaceDE w:val="0"/>
        <w:autoSpaceDN w:val="0"/>
        <w:adjustRightInd w:val="0"/>
        <w:spacing w:after="0" w:line="265" w:lineRule="exact"/>
        <w:rPr>
          <w:rFonts w:ascii="Times New Roman" w:hAnsi="Times New Roman"/>
          <w:sz w:val="24"/>
          <w:szCs w:val="24"/>
        </w:rPr>
      </w:pPr>
    </w:p>
    <w:p w:rsidR="001E4AD5" w:rsidRPr="0093287F" w:rsidRDefault="001E4AD5" w:rsidP="001E4AD5">
      <w:pPr>
        <w:widowControl w:val="0"/>
        <w:autoSpaceDE w:val="0"/>
        <w:autoSpaceDN w:val="0"/>
        <w:adjustRightInd w:val="0"/>
        <w:spacing w:after="0" w:line="239" w:lineRule="auto"/>
        <w:ind w:left="20"/>
        <w:rPr>
          <w:rFonts w:ascii="Times New Roman" w:hAnsi="Times New Roman"/>
          <w:sz w:val="24"/>
          <w:szCs w:val="24"/>
        </w:rPr>
      </w:pPr>
      <w:r w:rsidRPr="0093287F">
        <w:rPr>
          <w:rFonts w:ascii="Calibri" w:hAnsi="Calibri" w:cs="Calibri"/>
        </w:rPr>
        <w:t>Numer wniosku</w:t>
      </w:r>
    </w:p>
    <w:p w:rsidR="001E4AD5" w:rsidRPr="0093287F" w:rsidRDefault="001E4AD5" w:rsidP="001E4AD5">
      <w:pPr>
        <w:widowControl w:val="0"/>
        <w:autoSpaceDE w:val="0"/>
        <w:autoSpaceDN w:val="0"/>
        <w:adjustRightInd w:val="0"/>
        <w:spacing w:after="0" w:line="261" w:lineRule="exact"/>
        <w:rPr>
          <w:rFonts w:ascii="Times New Roman" w:hAnsi="Times New Roman"/>
          <w:sz w:val="24"/>
          <w:szCs w:val="24"/>
        </w:rPr>
      </w:pPr>
      <w:r w:rsidRPr="0093287F">
        <w:rPr>
          <w:noProof/>
        </w:rPr>
        <mc:AlternateContent>
          <mc:Choice Requires="wps">
            <w:drawing>
              <wp:anchor distT="0" distB="0" distL="114300" distR="114300" simplePos="0" relativeHeight="251648000" behindDoc="1" locked="0" layoutInCell="0" allowOverlap="1" wp14:anchorId="2E28291D" wp14:editId="55BE0CBC">
                <wp:simplePos x="0" y="0"/>
                <wp:positionH relativeFrom="column">
                  <wp:posOffset>-41275</wp:posOffset>
                </wp:positionH>
                <wp:positionV relativeFrom="paragraph">
                  <wp:posOffset>161290</wp:posOffset>
                </wp:positionV>
                <wp:extent cx="5786755" cy="0"/>
                <wp:effectExtent l="12700" t="8255" r="10795" b="10795"/>
                <wp:wrapNone/>
                <wp:docPr id="15"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7pt" to="452.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" o:allowincell="f" strokeweight=".96pt"/>
            </w:pict>
          </mc:Fallback>
        </mc:AlternateContent>
      </w:r>
    </w:p>
    <w:p w:rsidR="001E4AD5" w:rsidRPr="0093287F" w:rsidRDefault="001E4AD5" w:rsidP="001E4AD5">
      <w:pPr>
        <w:widowControl w:val="0"/>
        <w:autoSpaceDE w:val="0"/>
        <w:autoSpaceDN w:val="0"/>
        <w:adjustRightInd w:val="0"/>
        <w:spacing w:after="0" w:line="239" w:lineRule="auto"/>
        <w:ind w:left="20"/>
        <w:rPr>
          <w:rFonts w:ascii="Times New Roman" w:hAnsi="Times New Roman"/>
          <w:sz w:val="24"/>
          <w:szCs w:val="24"/>
        </w:rPr>
      </w:pPr>
      <w:r w:rsidRPr="0093287F">
        <w:rPr>
          <w:rFonts w:ascii="Calibri" w:hAnsi="Calibri" w:cs="Calibri"/>
        </w:rPr>
        <w:t>Nazwa wnioskodawcy</w:t>
      </w:r>
    </w:p>
    <w:p w:rsidR="001E4AD5" w:rsidRPr="0093287F" w:rsidRDefault="001E4AD5" w:rsidP="001E4AD5">
      <w:pPr>
        <w:widowControl w:val="0"/>
        <w:autoSpaceDE w:val="0"/>
        <w:autoSpaceDN w:val="0"/>
        <w:adjustRightInd w:val="0"/>
        <w:spacing w:after="0" w:line="261" w:lineRule="exact"/>
        <w:rPr>
          <w:rFonts w:ascii="Times New Roman" w:hAnsi="Times New Roman"/>
          <w:sz w:val="24"/>
          <w:szCs w:val="24"/>
        </w:rPr>
      </w:pPr>
      <w:r w:rsidRPr="0093287F">
        <w:rPr>
          <w:noProof/>
        </w:rPr>
        <mc:AlternateContent>
          <mc:Choice Requires="wps">
            <w:drawing>
              <wp:anchor distT="0" distB="0" distL="114300" distR="114300" simplePos="0" relativeHeight="251649024" behindDoc="1" locked="0" layoutInCell="0" allowOverlap="1" wp14:anchorId="604F6634" wp14:editId="6110CAA1">
                <wp:simplePos x="0" y="0"/>
                <wp:positionH relativeFrom="column">
                  <wp:posOffset>-41275</wp:posOffset>
                </wp:positionH>
                <wp:positionV relativeFrom="paragraph">
                  <wp:posOffset>161290</wp:posOffset>
                </wp:positionV>
                <wp:extent cx="5786755" cy="0"/>
                <wp:effectExtent l="12700" t="10795" r="10795" b="8255"/>
                <wp:wrapNone/>
                <wp:docPr id="14" name="Łącznik prostoliniow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7pt" to="452.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" o:allowincell="f" strokeweight=".33864mm"/>
            </w:pict>
          </mc:Fallback>
        </mc:AlternateContent>
      </w:r>
    </w:p>
    <w:p w:rsidR="001E4AD5" w:rsidRPr="0093287F" w:rsidRDefault="001E4AD5" w:rsidP="001E4AD5">
      <w:pPr>
        <w:widowControl w:val="0"/>
        <w:autoSpaceDE w:val="0"/>
        <w:autoSpaceDN w:val="0"/>
        <w:adjustRightInd w:val="0"/>
        <w:spacing w:after="0" w:line="240" w:lineRule="auto"/>
        <w:ind w:left="20"/>
        <w:rPr>
          <w:rFonts w:ascii="Times New Roman" w:hAnsi="Times New Roman"/>
          <w:sz w:val="24"/>
          <w:szCs w:val="24"/>
        </w:rPr>
      </w:pPr>
      <w:r w:rsidRPr="0093287F">
        <w:rPr>
          <w:rFonts w:ascii="Calibri" w:hAnsi="Calibri" w:cs="Calibri"/>
        </w:rPr>
        <w:t>Tytuł projektu</w:t>
      </w:r>
    </w:p>
    <w:p w:rsidR="001E4AD5" w:rsidRPr="0093287F" w:rsidRDefault="001E4AD5" w:rsidP="001E4AD5">
      <w:pPr>
        <w:widowControl w:val="0"/>
        <w:autoSpaceDE w:val="0"/>
        <w:autoSpaceDN w:val="0"/>
        <w:adjustRightInd w:val="0"/>
        <w:spacing w:after="0" w:line="200" w:lineRule="exact"/>
        <w:rPr>
          <w:rFonts w:ascii="Times New Roman" w:hAnsi="Times New Roman"/>
          <w:sz w:val="24"/>
          <w:szCs w:val="24"/>
        </w:rPr>
      </w:pPr>
      <w:r w:rsidRPr="0093287F">
        <w:rPr>
          <w:noProof/>
        </w:rPr>
        <mc:AlternateContent>
          <mc:Choice Requires="wps">
            <w:drawing>
              <wp:anchor distT="0" distB="0" distL="114300" distR="114300" simplePos="0" relativeHeight="251650048" behindDoc="1" locked="0" layoutInCell="0" allowOverlap="1" wp14:anchorId="75B49D84" wp14:editId="2D0BDA00">
                <wp:simplePos x="0" y="0"/>
                <wp:positionH relativeFrom="column">
                  <wp:posOffset>-41275</wp:posOffset>
                </wp:positionH>
                <wp:positionV relativeFrom="paragraph">
                  <wp:posOffset>160655</wp:posOffset>
                </wp:positionV>
                <wp:extent cx="5786755" cy="0"/>
                <wp:effectExtent l="12700" t="12700" r="10795" b="6350"/>
                <wp:wrapNone/>
                <wp:docPr id="13" name="Łącznik prostoliniow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65pt" to="452.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" o:allowincell="f" strokeweight=".33864mm"/>
            </w:pict>
          </mc:Fallback>
        </mc:AlternateContent>
      </w:r>
    </w:p>
    <w:p w:rsidR="00FC4298" w:rsidRDefault="00FC4298" w:rsidP="001E4AD5">
      <w:pPr>
        <w:widowControl w:val="0"/>
        <w:autoSpaceDE w:val="0"/>
        <w:autoSpaceDN w:val="0"/>
        <w:adjustRightInd w:val="0"/>
        <w:spacing w:after="0" w:line="391" w:lineRule="exact"/>
        <w:rPr>
          <w:rFonts w:ascii="Calibri" w:hAnsi="Calibri" w:cs="Calibri"/>
          <w:b/>
          <w:bCs/>
          <w:sz w:val="21"/>
          <w:szCs w:val="21"/>
        </w:rPr>
      </w:pPr>
    </w:p>
    <w:tbl>
      <w:tblPr>
        <w:tblStyle w:val="Tabela-Siatka"/>
        <w:tblW w:w="0" w:type="auto"/>
        <w:tblLayout w:type="fixed"/>
        <w:tblLook w:val="04A0" w:firstRow="1" w:lastRow="0" w:firstColumn="1" w:lastColumn="0" w:noHBand="0" w:noVBand="1"/>
      </w:tblPr>
      <w:tblGrid>
        <w:gridCol w:w="534"/>
        <w:gridCol w:w="6948"/>
        <w:gridCol w:w="565"/>
        <w:gridCol w:w="521"/>
        <w:gridCol w:w="494"/>
      </w:tblGrid>
      <w:tr w:rsidR="00FC4298" w:rsidRPr="006917A6" w:rsidTr="00A43BC5">
        <w:tc>
          <w:tcPr>
            <w:tcW w:w="534" w:type="dxa"/>
            <w:shd w:val="clear" w:color="auto" w:fill="DBE5F1" w:themeFill="accent1" w:themeFillTint="33"/>
          </w:tcPr>
          <w:p w:rsidR="00FC4298" w:rsidRPr="006917A6" w:rsidRDefault="00FC4298" w:rsidP="00A43BC5">
            <w:pPr>
              <w:rPr>
                <w:rFonts w:ascii="Calibri" w:hAnsi="Calibri"/>
              </w:rPr>
            </w:pPr>
            <w:r w:rsidRPr="006917A6">
              <w:rPr>
                <w:rFonts w:ascii="Calibri" w:hAnsi="Calibri"/>
              </w:rPr>
              <w:t>L.P.</w:t>
            </w:r>
          </w:p>
        </w:tc>
        <w:tc>
          <w:tcPr>
            <w:tcW w:w="6948" w:type="dxa"/>
            <w:shd w:val="clear" w:color="auto" w:fill="DBE5F1" w:themeFill="accent1" w:themeFillTint="33"/>
            <w:vAlign w:val="bottom"/>
          </w:tcPr>
          <w:p w:rsidR="00FC4298" w:rsidRPr="006917A6" w:rsidRDefault="00FC4298" w:rsidP="00A43BC5">
            <w:pPr>
              <w:widowControl w:val="0"/>
              <w:autoSpaceDE w:val="0"/>
              <w:autoSpaceDN w:val="0"/>
              <w:adjustRightInd w:val="0"/>
              <w:jc w:val="center"/>
              <w:rPr>
                <w:rFonts w:ascii="Calibri" w:hAnsi="Calibri"/>
                <w:sz w:val="24"/>
                <w:szCs w:val="24"/>
              </w:rPr>
            </w:pPr>
            <w:r w:rsidRPr="006917A6">
              <w:rPr>
                <w:rFonts w:ascii="Calibri" w:hAnsi="Calibri" w:cs="Arial"/>
                <w:w w:val="91"/>
                <w:sz w:val="24"/>
                <w:szCs w:val="24"/>
              </w:rPr>
              <w:t>Kryteria dostępu (warunkujące możliwość skorzystania ze wsparcia)</w:t>
            </w:r>
          </w:p>
        </w:tc>
        <w:tc>
          <w:tcPr>
            <w:tcW w:w="565" w:type="dxa"/>
            <w:shd w:val="clear" w:color="auto" w:fill="DBE5F1" w:themeFill="accent1" w:themeFillTint="33"/>
          </w:tcPr>
          <w:p w:rsidR="00FC4298" w:rsidRPr="006917A6" w:rsidRDefault="00FC4298" w:rsidP="00A43BC5">
            <w:pPr>
              <w:rPr>
                <w:rFonts w:ascii="Calibri" w:hAnsi="Calibri"/>
              </w:rPr>
            </w:pPr>
            <w:r w:rsidRPr="006917A6">
              <w:rPr>
                <w:rFonts w:ascii="Calibri" w:hAnsi="Calibri"/>
              </w:rPr>
              <w:t>TAK</w:t>
            </w:r>
          </w:p>
        </w:tc>
        <w:tc>
          <w:tcPr>
            <w:tcW w:w="521" w:type="dxa"/>
            <w:shd w:val="clear" w:color="auto" w:fill="DBE5F1" w:themeFill="accent1" w:themeFillTint="33"/>
          </w:tcPr>
          <w:p w:rsidR="00FC4298" w:rsidRPr="006917A6" w:rsidRDefault="00FC4298" w:rsidP="00A43BC5">
            <w:pPr>
              <w:rPr>
                <w:rFonts w:ascii="Calibri" w:hAnsi="Calibri"/>
              </w:rPr>
            </w:pPr>
            <w:r w:rsidRPr="006917A6">
              <w:rPr>
                <w:rFonts w:ascii="Calibri" w:hAnsi="Calibri"/>
              </w:rPr>
              <w:t>NIE</w:t>
            </w:r>
          </w:p>
        </w:tc>
        <w:tc>
          <w:tcPr>
            <w:tcW w:w="494" w:type="dxa"/>
            <w:shd w:val="clear" w:color="auto" w:fill="DBE5F1" w:themeFill="accent1" w:themeFillTint="33"/>
          </w:tcPr>
          <w:p w:rsidR="00FC4298" w:rsidRPr="006917A6" w:rsidRDefault="00FC4298" w:rsidP="00A43BC5">
            <w:pPr>
              <w:rPr>
                <w:rFonts w:ascii="Calibri" w:hAnsi="Calibri"/>
              </w:rPr>
            </w:pPr>
            <w:r w:rsidRPr="006917A6">
              <w:rPr>
                <w:rFonts w:ascii="Calibri" w:hAnsi="Calibri"/>
              </w:rPr>
              <w:t>ND</w:t>
            </w:r>
          </w:p>
        </w:tc>
      </w:tr>
      <w:tr w:rsidR="00FC4298" w:rsidRPr="006917A6" w:rsidTr="00A43BC5">
        <w:trPr>
          <w:cantSplit/>
        </w:trPr>
        <w:tc>
          <w:tcPr>
            <w:tcW w:w="534" w:type="dxa"/>
            <w:vMerge w:val="restart"/>
            <w:vAlign w:val="center"/>
          </w:tcPr>
          <w:p w:rsidR="00FC4298" w:rsidRPr="006917A6" w:rsidRDefault="00FC4298" w:rsidP="00A43BC5">
            <w:pPr>
              <w:rPr>
                <w:rFonts w:ascii="Calibri" w:hAnsi="Calibri"/>
              </w:rPr>
            </w:pPr>
            <w:r w:rsidRPr="006917A6">
              <w:rPr>
                <w:rFonts w:ascii="Calibri" w:hAnsi="Calibri"/>
              </w:rPr>
              <w:t>1.</w:t>
            </w:r>
          </w:p>
        </w:tc>
        <w:tc>
          <w:tcPr>
            <w:tcW w:w="6948" w:type="dxa"/>
            <w:vAlign w:val="center"/>
          </w:tcPr>
          <w:p w:rsidR="00FC4298" w:rsidRPr="006917A6" w:rsidRDefault="00FC4298" w:rsidP="00A43BC5">
            <w:r w:rsidRPr="006917A6">
              <w:t>Operacja realizuje przynajmniej 1 cel ogólny, 1 cel szczegółowy i wpisuje się co najmniej w 1 przedsięwzięcie LSR.</w:t>
            </w:r>
          </w:p>
          <w:p w:rsidR="00FC4298" w:rsidRPr="006917A6" w:rsidRDefault="00FC4298" w:rsidP="00A43BC5">
            <w:pPr>
              <w:widowControl w:val="0"/>
              <w:autoSpaceDE w:val="0"/>
              <w:autoSpaceDN w:val="0"/>
              <w:adjustRightInd w:val="0"/>
              <w:spacing w:line="279" w:lineRule="exact"/>
              <w:rPr>
                <w:rFonts w:ascii="Calibri" w:hAnsi="Calibri" w:cs="Arial"/>
                <w:b/>
                <w:bCs/>
              </w:rPr>
            </w:pPr>
          </w:p>
          <w:p w:rsidR="00FC4298" w:rsidRPr="006917A6" w:rsidRDefault="00FC4298" w:rsidP="00A43BC5">
            <w:pPr>
              <w:widowControl w:val="0"/>
              <w:autoSpaceDE w:val="0"/>
              <w:autoSpaceDN w:val="0"/>
              <w:adjustRightInd w:val="0"/>
              <w:rPr>
                <w:rFonts w:ascii="Calibri" w:hAnsi="Calibri"/>
              </w:rPr>
            </w:pPr>
            <w:r w:rsidRPr="006917A6">
              <w:rPr>
                <w:rFonts w:ascii="Calibri" w:hAnsi="Calibri" w:cs="Calibri"/>
              </w:rPr>
              <w:t>W opisie operacji wskazane są realizowane przez nią cele i przedsięwzięcia LSR, a zakres i cele operacji potwierdzają adekwatność wskazanych celów i przedsięwzięć</w:t>
            </w:r>
          </w:p>
        </w:tc>
        <w:tc>
          <w:tcPr>
            <w:tcW w:w="565" w:type="dxa"/>
            <w:vMerge w:val="restart"/>
            <w:vAlign w:val="center"/>
          </w:tcPr>
          <w:p w:rsidR="00FC4298" w:rsidRPr="006917A6" w:rsidRDefault="00FC4298" w:rsidP="00A43BC5">
            <w:pPr>
              <w:rPr>
                <w:rFonts w:ascii="Calibri" w:hAnsi="Calibri"/>
              </w:rPr>
            </w:pPr>
          </w:p>
        </w:tc>
        <w:tc>
          <w:tcPr>
            <w:tcW w:w="521" w:type="dxa"/>
            <w:vMerge w:val="restart"/>
            <w:vAlign w:val="center"/>
          </w:tcPr>
          <w:p w:rsidR="00FC4298" w:rsidRPr="006917A6" w:rsidRDefault="00FC4298" w:rsidP="00A43BC5">
            <w:pPr>
              <w:rPr>
                <w:rFonts w:ascii="Calibri" w:hAnsi="Calibri"/>
              </w:rPr>
            </w:pPr>
          </w:p>
        </w:tc>
        <w:tc>
          <w:tcPr>
            <w:tcW w:w="494" w:type="dxa"/>
            <w:vMerge w:val="restart"/>
            <w:vAlign w:val="center"/>
          </w:tcPr>
          <w:p w:rsidR="00FC4298" w:rsidRPr="006917A6" w:rsidRDefault="00FC4298" w:rsidP="00A43BC5">
            <w:pPr>
              <w:rPr>
                <w:rFonts w:ascii="Calibri" w:hAnsi="Calibri"/>
              </w:rPr>
            </w:pPr>
          </w:p>
        </w:tc>
      </w:tr>
      <w:tr w:rsidR="00FC4298" w:rsidRPr="006917A6" w:rsidTr="00A43BC5">
        <w:tc>
          <w:tcPr>
            <w:tcW w:w="534" w:type="dxa"/>
            <w:vMerge/>
            <w:vAlign w:val="center"/>
          </w:tcPr>
          <w:p w:rsidR="00FC4298" w:rsidRPr="006917A6" w:rsidRDefault="00FC4298" w:rsidP="00A43BC5">
            <w:pPr>
              <w:rPr>
                <w:rFonts w:ascii="Calibri" w:hAnsi="Calibri"/>
              </w:rPr>
            </w:pPr>
          </w:p>
        </w:tc>
        <w:tc>
          <w:tcPr>
            <w:tcW w:w="6948" w:type="dxa"/>
            <w:vAlign w:val="center"/>
          </w:tcPr>
          <w:p w:rsidR="00FC4298" w:rsidRPr="006917A6" w:rsidRDefault="00FC4298" w:rsidP="00A43BC5">
            <w:pPr>
              <w:widowControl w:val="0"/>
              <w:overflowPunct w:val="0"/>
              <w:autoSpaceDE w:val="0"/>
              <w:autoSpaceDN w:val="0"/>
              <w:adjustRightInd w:val="0"/>
              <w:rPr>
                <w:rFonts w:ascii="Calibri" w:hAnsi="Calibri" w:cs="Arial"/>
                <w:b/>
                <w:bCs/>
              </w:rPr>
            </w:pPr>
            <w:r w:rsidRPr="006917A6">
              <w:rPr>
                <w:rFonts w:ascii="Calibri" w:hAnsi="Calibri" w:cs="Calibri"/>
              </w:rPr>
              <w:t>Uzasadnienie:</w:t>
            </w:r>
          </w:p>
          <w:p w:rsidR="00FC4298" w:rsidRPr="006917A6" w:rsidRDefault="00FC4298" w:rsidP="00A43BC5">
            <w:pPr>
              <w:widowControl w:val="0"/>
              <w:autoSpaceDE w:val="0"/>
              <w:autoSpaceDN w:val="0"/>
              <w:adjustRightInd w:val="0"/>
              <w:rPr>
                <w:rFonts w:ascii="Calibri" w:hAnsi="Calibri"/>
              </w:rPr>
            </w:pPr>
          </w:p>
        </w:tc>
        <w:tc>
          <w:tcPr>
            <w:tcW w:w="565" w:type="dxa"/>
            <w:vMerge/>
            <w:vAlign w:val="center"/>
          </w:tcPr>
          <w:p w:rsidR="00FC4298" w:rsidRPr="006917A6" w:rsidRDefault="00FC4298" w:rsidP="00A43BC5">
            <w:pPr>
              <w:rPr>
                <w:rFonts w:ascii="Calibri" w:hAnsi="Calibri"/>
              </w:rPr>
            </w:pPr>
          </w:p>
        </w:tc>
        <w:tc>
          <w:tcPr>
            <w:tcW w:w="521" w:type="dxa"/>
            <w:vMerge/>
            <w:vAlign w:val="center"/>
          </w:tcPr>
          <w:p w:rsidR="00FC4298" w:rsidRPr="006917A6" w:rsidRDefault="00FC4298" w:rsidP="00A43BC5">
            <w:pPr>
              <w:rPr>
                <w:rFonts w:ascii="Calibri" w:hAnsi="Calibri"/>
              </w:rPr>
            </w:pPr>
          </w:p>
        </w:tc>
        <w:tc>
          <w:tcPr>
            <w:tcW w:w="494" w:type="dxa"/>
            <w:vMerge/>
            <w:vAlign w:val="center"/>
          </w:tcPr>
          <w:p w:rsidR="00FC4298" w:rsidRPr="006917A6" w:rsidRDefault="00FC4298" w:rsidP="00A43BC5">
            <w:pPr>
              <w:rPr>
                <w:rFonts w:ascii="Calibri" w:hAnsi="Calibri"/>
              </w:rPr>
            </w:pPr>
          </w:p>
        </w:tc>
      </w:tr>
      <w:tr w:rsidR="00FC4298" w:rsidRPr="006917A6" w:rsidTr="00A43BC5">
        <w:tc>
          <w:tcPr>
            <w:tcW w:w="534" w:type="dxa"/>
            <w:vMerge w:val="restart"/>
            <w:vAlign w:val="center"/>
          </w:tcPr>
          <w:p w:rsidR="00FC4298" w:rsidRPr="006917A6" w:rsidRDefault="00FC4298" w:rsidP="00A43BC5">
            <w:pPr>
              <w:rPr>
                <w:rFonts w:ascii="Calibri" w:hAnsi="Calibri"/>
              </w:rPr>
            </w:pPr>
            <w:r w:rsidRPr="006917A6">
              <w:rPr>
                <w:rFonts w:ascii="Calibri" w:hAnsi="Calibri"/>
              </w:rPr>
              <w:t>2.</w:t>
            </w:r>
          </w:p>
        </w:tc>
        <w:tc>
          <w:tcPr>
            <w:tcW w:w="6948" w:type="dxa"/>
            <w:vAlign w:val="center"/>
          </w:tcPr>
          <w:p w:rsidR="00FC4298" w:rsidRPr="006917A6" w:rsidRDefault="00FC4298" w:rsidP="00A43BC5">
            <w:r w:rsidRPr="006917A6">
              <w:t>Operacja przyczynia się do osiągnięcia przynajmniej 1 wskaźnika produktu i przynajmniej 1 wskaźnika rezultatu.</w:t>
            </w:r>
          </w:p>
          <w:p w:rsidR="00FC4298" w:rsidRPr="006917A6" w:rsidRDefault="00FC4298" w:rsidP="00A43BC5">
            <w:pPr>
              <w:rPr>
                <w:b/>
                <w:bCs/>
              </w:rPr>
            </w:pPr>
          </w:p>
          <w:p w:rsidR="00FC4298" w:rsidRPr="006917A6" w:rsidRDefault="00FC4298" w:rsidP="00A43BC5">
            <w:pPr>
              <w:rPr>
                <w:b/>
                <w:bCs/>
              </w:rPr>
            </w:pPr>
            <w:r w:rsidRPr="006917A6">
              <w:t>W opisie operacji wskazane są realizowane przez nią wskaźniki LSR, a zakres i cele operacji potwierdzają adekwatność wskazanych wskaźników.</w:t>
            </w:r>
          </w:p>
          <w:p w:rsidR="00FC4298" w:rsidRPr="006917A6" w:rsidRDefault="00FC4298" w:rsidP="00A43BC5">
            <w:pPr>
              <w:widowControl w:val="0"/>
              <w:autoSpaceDE w:val="0"/>
              <w:autoSpaceDN w:val="0"/>
              <w:adjustRightInd w:val="0"/>
              <w:rPr>
                <w:rFonts w:ascii="Calibri" w:hAnsi="Calibri"/>
              </w:rPr>
            </w:pPr>
          </w:p>
        </w:tc>
        <w:tc>
          <w:tcPr>
            <w:tcW w:w="565" w:type="dxa"/>
            <w:vMerge w:val="restart"/>
            <w:vAlign w:val="center"/>
          </w:tcPr>
          <w:p w:rsidR="00FC4298" w:rsidRPr="006917A6" w:rsidRDefault="00FC4298" w:rsidP="00A43BC5">
            <w:pPr>
              <w:rPr>
                <w:rFonts w:ascii="Calibri" w:hAnsi="Calibri"/>
              </w:rPr>
            </w:pPr>
          </w:p>
        </w:tc>
        <w:tc>
          <w:tcPr>
            <w:tcW w:w="521" w:type="dxa"/>
            <w:vMerge w:val="restart"/>
            <w:vAlign w:val="center"/>
          </w:tcPr>
          <w:p w:rsidR="00FC4298" w:rsidRPr="006917A6" w:rsidRDefault="00FC4298" w:rsidP="00A43BC5">
            <w:pPr>
              <w:rPr>
                <w:rFonts w:ascii="Calibri" w:hAnsi="Calibri"/>
              </w:rPr>
            </w:pPr>
          </w:p>
        </w:tc>
        <w:tc>
          <w:tcPr>
            <w:tcW w:w="494" w:type="dxa"/>
            <w:vMerge w:val="restart"/>
            <w:vAlign w:val="center"/>
          </w:tcPr>
          <w:p w:rsidR="00FC4298" w:rsidRPr="006917A6" w:rsidRDefault="00FC4298" w:rsidP="00A43BC5">
            <w:pPr>
              <w:rPr>
                <w:rFonts w:ascii="Calibri" w:hAnsi="Calibri"/>
              </w:rPr>
            </w:pPr>
          </w:p>
        </w:tc>
      </w:tr>
      <w:tr w:rsidR="00FC4298" w:rsidRPr="006917A6" w:rsidTr="00A43BC5">
        <w:tc>
          <w:tcPr>
            <w:tcW w:w="534" w:type="dxa"/>
            <w:vMerge/>
            <w:vAlign w:val="center"/>
          </w:tcPr>
          <w:p w:rsidR="00FC4298" w:rsidRPr="006917A6" w:rsidRDefault="00FC4298" w:rsidP="00A43BC5">
            <w:pPr>
              <w:rPr>
                <w:rFonts w:ascii="Calibri" w:hAnsi="Calibri"/>
              </w:rPr>
            </w:pPr>
          </w:p>
        </w:tc>
        <w:tc>
          <w:tcPr>
            <w:tcW w:w="6948" w:type="dxa"/>
            <w:vAlign w:val="center"/>
          </w:tcPr>
          <w:p w:rsidR="00FC4298" w:rsidRPr="006917A6" w:rsidRDefault="00FC4298" w:rsidP="00A43BC5">
            <w:pPr>
              <w:widowControl w:val="0"/>
              <w:overflowPunct w:val="0"/>
              <w:autoSpaceDE w:val="0"/>
              <w:autoSpaceDN w:val="0"/>
              <w:adjustRightInd w:val="0"/>
              <w:rPr>
                <w:rFonts w:ascii="Calibri" w:hAnsi="Calibri" w:cs="Arial"/>
                <w:b/>
                <w:bCs/>
              </w:rPr>
            </w:pPr>
            <w:r w:rsidRPr="006917A6">
              <w:rPr>
                <w:rFonts w:ascii="Calibri" w:hAnsi="Calibri" w:cs="Calibri"/>
              </w:rPr>
              <w:t>Uzasadnienie:</w:t>
            </w:r>
          </w:p>
          <w:p w:rsidR="00FC4298" w:rsidRPr="006917A6" w:rsidRDefault="00FC4298" w:rsidP="00A43BC5">
            <w:pPr>
              <w:rPr>
                <w:rFonts w:ascii="Calibri" w:hAnsi="Calibri"/>
              </w:rPr>
            </w:pPr>
          </w:p>
        </w:tc>
        <w:tc>
          <w:tcPr>
            <w:tcW w:w="565" w:type="dxa"/>
            <w:vMerge/>
            <w:vAlign w:val="center"/>
          </w:tcPr>
          <w:p w:rsidR="00FC4298" w:rsidRPr="006917A6" w:rsidRDefault="00FC4298" w:rsidP="00A43BC5">
            <w:pPr>
              <w:rPr>
                <w:rFonts w:ascii="Calibri" w:hAnsi="Calibri"/>
              </w:rPr>
            </w:pPr>
          </w:p>
        </w:tc>
        <w:tc>
          <w:tcPr>
            <w:tcW w:w="521" w:type="dxa"/>
            <w:vMerge/>
            <w:vAlign w:val="center"/>
          </w:tcPr>
          <w:p w:rsidR="00FC4298" w:rsidRPr="006917A6" w:rsidRDefault="00FC4298" w:rsidP="00A43BC5">
            <w:pPr>
              <w:rPr>
                <w:rFonts w:ascii="Calibri" w:hAnsi="Calibri"/>
              </w:rPr>
            </w:pPr>
          </w:p>
        </w:tc>
        <w:tc>
          <w:tcPr>
            <w:tcW w:w="494" w:type="dxa"/>
            <w:vMerge/>
            <w:vAlign w:val="center"/>
          </w:tcPr>
          <w:p w:rsidR="00FC4298" w:rsidRPr="006917A6" w:rsidRDefault="00FC4298" w:rsidP="00A43BC5">
            <w:pPr>
              <w:rPr>
                <w:rFonts w:ascii="Calibri" w:hAnsi="Calibri"/>
              </w:rPr>
            </w:pPr>
          </w:p>
        </w:tc>
      </w:tr>
      <w:tr w:rsidR="00FC4298" w:rsidRPr="006917A6" w:rsidTr="00A43BC5">
        <w:tc>
          <w:tcPr>
            <w:tcW w:w="534" w:type="dxa"/>
            <w:vMerge w:val="restart"/>
            <w:vAlign w:val="center"/>
          </w:tcPr>
          <w:p w:rsidR="00FC4298" w:rsidRPr="006917A6" w:rsidRDefault="00FC4298" w:rsidP="00A43BC5">
            <w:pPr>
              <w:rPr>
                <w:rFonts w:ascii="Calibri" w:hAnsi="Calibri"/>
              </w:rPr>
            </w:pPr>
            <w:r w:rsidRPr="006917A6">
              <w:rPr>
                <w:rFonts w:ascii="Calibri" w:hAnsi="Calibri"/>
              </w:rPr>
              <w:t>3.</w:t>
            </w:r>
          </w:p>
        </w:tc>
        <w:tc>
          <w:tcPr>
            <w:tcW w:w="6948" w:type="dxa"/>
            <w:vAlign w:val="center"/>
          </w:tcPr>
          <w:p w:rsidR="00FC4298" w:rsidRPr="006917A6" w:rsidRDefault="00FC4298" w:rsidP="00A43BC5">
            <w:pPr>
              <w:rPr>
                <w:b/>
                <w:bCs/>
              </w:rPr>
            </w:pPr>
            <w:r w:rsidRPr="006917A6">
              <w:t>Operacja generuje przynajmniej 1 nowe miejsce pracy (Kryterium dostępu nie dotyczy przedsięwzięcia Kultura czyni człowieka, historia tworzy naród, W jedności siła i … mądrość, Więcej niż „sypialnia”, Klucz do potęgi, Tylko jeden Zalew oraz projektów grantowych i własnych) Kryterium dotyczy naborów ogłaszanych w ramach PROW 2014 - 2020.</w:t>
            </w:r>
          </w:p>
          <w:p w:rsidR="00FC4298" w:rsidRPr="006917A6" w:rsidRDefault="00FC4298" w:rsidP="00A43BC5">
            <w:pPr>
              <w:rPr>
                <w:rFonts w:ascii="Calibri" w:hAnsi="Calibri"/>
              </w:rPr>
            </w:pPr>
          </w:p>
        </w:tc>
        <w:tc>
          <w:tcPr>
            <w:tcW w:w="565" w:type="dxa"/>
            <w:vMerge w:val="restart"/>
            <w:vAlign w:val="center"/>
          </w:tcPr>
          <w:p w:rsidR="00FC4298" w:rsidRPr="006917A6" w:rsidRDefault="00FC4298" w:rsidP="00A43BC5">
            <w:pPr>
              <w:rPr>
                <w:rFonts w:ascii="Calibri" w:hAnsi="Calibri"/>
              </w:rPr>
            </w:pPr>
          </w:p>
        </w:tc>
        <w:tc>
          <w:tcPr>
            <w:tcW w:w="521" w:type="dxa"/>
            <w:vMerge w:val="restart"/>
            <w:vAlign w:val="center"/>
          </w:tcPr>
          <w:p w:rsidR="00FC4298" w:rsidRPr="006917A6" w:rsidRDefault="00FC4298" w:rsidP="00A43BC5">
            <w:pPr>
              <w:rPr>
                <w:rFonts w:ascii="Calibri" w:hAnsi="Calibri"/>
              </w:rPr>
            </w:pPr>
          </w:p>
        </w:tc>
        <w:tc>
          <w:tcPr>
            <w:tcW w:w="494" w:type="dxa"/>
            <w:vMerge w:val="restart"/>
            <w:vAlign w:val="center"/>
          </w:tcPr>
          <w:p w:rsidR="00FC4298" w:rsidRPr="006917A6" w:rsidRDefault="00FC4298" w:rsidP="00A43BC5">
            <w:pPr>
              <w:rPr>
                <w:rFonts w:ascii="Calibri" w:hAnsi="Calibri"/>
              </w:rPr>
            </w:pPr>
          </w:p>
        </w:tc>
      </w:tr>
      <w:tr w:rsidR="00FC4298" w:rsidRPr="006917A6" w:rsidTr="00A43BC5">
        <w:tc>
          <w:tcPr>
            <w:tcW w:w="534" w:type="dxa"/>
            <w:vMerge/>
            <w:vAlign w:val="center"/>
          </w:tcPr>
          <w:p w:rsidR="00FC4298" w:rsidRPr="006917A6" w:rsidRDefault="00FC4298" w:rsidP="00A43BC5">
            <w:pPr>
              <w:rPr>
                <w:rFonts w:ascii="Calibri" w:hAnsi="Calibri"/>
              </w:rPr>
            </w:pPr>
          </w:p>
        </w:tc>
        <w:tc>
          <w:tcPr>
            <w:tcW w:w="6948" w:type="dxa"/>
            <w:vAlign w:val="center"/>
          </w:tcPr>
          <w:p w:rsidR="00FC4298" w:rsidRPr="006917A6" w:rsidRDefault="00FC4298" w:rsidP="00A43BC5">
            <w:pPr>
              <w:widowControl w:val="0"/>
              <w:overflowPunct w:val="0"/>
              <w:autoSpaceDE w:val="0"/>
              <w:autoSpaceDN w:val="0"/>
              <w:adjustRightInd w:val="0"/>
              <w:rPr>
                <w:rFonts w:ascii="Calibri" w:hAnsi="Calibri" w:cs="Arial"/>
                <w:b/>
                <w:bCs/>
              </w:rPr>
            </w:pPr>
            <w:r w:rsidRPr="006917A6">
              <w:rPr>
                <w:rFonts w:ascii="Calibri" w:hAnsi="Calibri" w:cs="Calibri"/>
              </w:rPr>
              <w:t>Uzasadnienie:</w:t>
            </w:r>
          </w:p>
          <w:p w:rsidR="00FC4298" w:rsidRPr="006917A6" w:rsidRDefault="00FC4298" w:rsidP="00A43BC5">
            <w:pPr>
              <w:rPr>
                <w:rFonts w:ascii="Calibri" w:hAnsi="Calibri"/>
              </w:rPr>
            </w:pPr>
          </w:p>
        </w:tc>
        <w:tc>
          <w:tcPr>
            <w:tcW w:w="565" w:type="dxa"/>
            <w:vMerge/>
            <w:vAlign w:val="center"/>
          </w:tcPr>
          <w:p w:rsidR="00FC4298" w:rsidRPr="006917A6" w:rsidRDefault="00FC4298" w:rsidP="00A43BC5">
            <w:pPr>
              <w:rPr>
                <w:rFonts w:ascii="Calibri" w:hAnsi="Calibri"/>
              </w:rPr>
            </w:pPr>
          </w:p>
        </w:tc>
        <w:tc>
          <w:tcPr>
            <w:tcW w:w="521" w:type="dxa"/>
            <w:vMerge/>
            <w:vAlign w:val="center"/>
          </w:tcPr>
          <w:p w:rsidR="00FC4298" w:rsidRPr="006917A6" w:rsidRDefault="00FC4298" w:rsidP="00A43BC5">
            <w:pPr>
              <w:rPr>
                <w:rFonts w:ascii="Calibri" w:hAnsi="Calibri"/>
              </w:rPr>
            </w:pPr>
          </w:p>
        </w:tc>
        <w:tc>
          <w:tcPr>
            <w:tcW w:w="494" w:type="dxa"/>
            <w:vMerge/>
            <w:vAlign w:val="center"/>
          </w:tcPr>
          <w:p w:rsidR="00FC4298" w:rsidRPr="006917A6" w:rsidRDefault="00FC4298" w:rsidP="00A43BC5">
            <w:pPr>
              <w:rPr>
                <w:rFonts w:ascii="Calibri" w:hAnsi="Calibri"/>
              </w:rPr>
            </w:pPr>
          </w:p>
        </w:tc>
      </w:tr>
      <w:tr w:rsidR="00FC4298" w:rsidRPr="006917A6" w:rsidTr="00A43BC5">
        <w:tc>
          <w:tcPr>
            <w:tcW w:w="534" w:type="dxa"/>
            <w:vMerge w:val="restart"/>
            <w:vAlign w:val="center"/>
          </w:tcPr>
          <w:p w:rsidR="00FC4298" w:rsidRPr="006917A6" w:rsidRDefault="00FC4298" w:rsidP="00A43BC5">
            <w:pPr>
              <w:rPr>
                <w:rFonts w:ascii="Calibri" w:hAnsi="Calibri"/>
              </w:rPr>
            </w:pPr>
            <w:r w:rsidRPr="006917A6">
              <w:rPr>
                <w:rFonts w:ascii="Calibri" w:hAnsi="Calibri"/>
              </w:rPr>
              <w:t>4.</w:t>
            </w:r>
          </w:p>
        </w:tc>
        <w:tc>
          <w:tcPr>
            <w:tcW w:w="6948" w:type="dxa"/>
            <w:vAlign w:val="center"/>
          </w:tcPr>
          <w:p w:rsidR="00FC4298" w:rsidRPr="006917A6" w:rsidRDefault="00FC4298" w:rsidP="00A43BC5">
            <w:r w:rsidRPr="006917A6">
              <w:t>Operacja polega na utworzeniu lub utrzymaniu przynajmniej 1 miejsca pracy lub podjęciu działalności gospodarczej.</w:t>
            </w:r>
          </w:p>
          <w:p w:rsidR="00FC4298" w:rsidRPr="006917A6" w:rsidRDefault="00FC4298" w:rsidP="00A43BC5">
            <w:pPr>
              <w:rPr>
                <w:rFonts w:ascii="Calibri" w:hAnsi="Calibri"/>
              </w:rPr>
            </w:pPr>
          </w:p>
        </w:tc>
        <w:tc>
          <w:tcPr>
            <w:tcW w:w="565" w:type="dxa"/>
            <w:vMerge w:val="restart"/>
            <w:vAlign w:val="center"/>
          </w:tcPr>
          <w:p w:rsidR="00FC4298" w:rsidRPr="006917A6" w:rsidRDefault="00FC4298" w:rsidP="00A43BC5">
            <w:pPr>
              <w:rPr>
                <w:rFonts w:ascii="Calibri" w:hAnsi="Calibri"/>
              </w:rPr>
            </w:pPr>
          </w:p>
        </w:tc>
        <w:tc>
          <w:tcPr>
            <w:tcW w:w="521" w:type="dxa"/>
            <w:vMerge w:val="restart"/>
            <w:vAlign w:val="center"/>
          </w:tcPr>
          <w:p w:rsidR="00FC4298" w:rsidRPr="006917A6" w:rsidRDefault="00FC4298" w:rsidP="00A43BC5">
            <w:pPr>
              <w:rPr>
                <w:rFonts w:ascii="Calibri" w:hAnsi="Calibri"/>
              </w:rPr>
            </w:pPr>
          </w:p>
        </w:tc>
        <w:tc>
          <w:tcPr>
            <w:tcW w:w="494" w:type="dxa"/>
            <w:vMerge w:val="restart"/>
            <w:vAlign w:val="center"/>
          </w:tcPr>
          <w:p w:rsidR="00FC4298" w:rsidRPr="006917A6" w:rsidRDefault="00FC4298" w:rsidP="00A43BC5">
            <w:pPr>
              <w:rPr>
                <w:rFonts w:ascii="Calibri" w:hAnsi="Calibri"/>
              </w:rPr>
            </w:pPr>
          </w:p>
        </w:tc>
      </w:tr>
      <w:tr w:rsidR="00FC4298" w:rsidRPr="006917A6" w:rsidTr="00A43BC5">
        <w:tc>
          <w:tcPr>
            <w:tcW w:w="534" w:type="dxa"/>
            <w:vMerge/>
          </w:tcPr>
          <w:p w:rsidR="00FC4298" w:rsidRPr="006917A6" w:rsidRDefault="00FC4298" w:rsidP="00A43BC5">
            <w:pPr>
              <w:rPr>
                <w:rFonts w:ascii="Calibri" w:hAnsi="Calibri"/>
              </w:rPr>
            </w:pPr>
          </w:p>
        </w:tc>
        <w:tc>
          <w:tcPr>
            <w:tcW w:w="6948" w:type="dxa"/>
          </w:tcPr>
          <w:p w:rsidR="00FC4298" w:rsidRPr="006917A6" w:rsidRDefault="00FC4298" w:rsidP="00A43BC5">
            <w:pPr>
              <w:rPr>
                <w:rFonts w:ascii="Calibri" w:hAnsi="Calibri"/>
              </w:rPr>
            </w:pPr>
            <w:r w:rsidRPr="006917A6">
              <w:rPr>
                <w:rFonts w:ascii="Calibri" w:hAnsi="Calibri"/>
              </w:rPr>
              <w:t>Uzasadnienie:</w:t>
            </w:r>
          </w:p>
        </w:tc>
        <w:tc>
          <w:tcPr>
            <w:tcW w:w="565" w:type="dxa"/>
            <w:vMerge/>
          </w:tcPr>
          <w:p w:rsidR="00FC4298" w:rsidRPr="006917A6" w:rsidRDefault="00FC4298" w:rsidP="00A43BC5">
            <w:pPr>
              <w:rPr>
                <w:rFonts w:ascii="Calibri" w:hAnsi="Calibri"/>
              </w:rPr>
            </w:pPr>
          </w:p>
        </w:tc>
        <w:tc>
          <w:tcPr>
            <w:tcW w:w="521" w:type="dxa"/>
            <w:vMerge/>
          </w:tcPr>
          <w:p w:rsidR="00FC4298" w:rsidRPr="006917A6" w:rsidRDefault="00FC4298" w:rsidP="00A43BC5">
            <w:pPr>
              <w:rPr>
                <w:rFonts w:ascii="Calibri" w:hAnsi="Calibri"/>
              </w:rPr>
            </w:pPr>
          </w:p>
        </w:tc>
        <w:tc>
          <w:tcPr>
            <w:tcW w:w="494" w:type="dxa"/>
            <w:vMerge/>
          </w:tcPr>
          <w:p w:rsidR="00FC4298" w:rsidRPr="006917A6" w:rsidRDefault="00FC4298" w:rsidP="00A43BC5">
            <w:pPr>
              <w:rPr>
                <w:rFonts w:ascii="Calibri" w:hAnsi="Calibri"/>
              </w:rPr>
            </w:pPr>
          </w:p>
        </w:tc>
      </w:tr>
    </w:tbl>
    <w:p w:rsidR="00FC4298" w:rsidRPr="0093287F" w:rsidRDefault="00FC4298" w:rsidP="001E4AD5">
      <w:pPr>
        <w:widowControl w:val="0"/>
        <w:autoSpaceDE w:val="0"/>
        <w:autoSpaceDN w:val="0"/>
        <w:adjustRightInd w:val="0"/>
        <w:spacing w:after="0" w:line="391" w:lineRule="exact"/>
        <w:rPr>
          <w:rFonts w:ascii="Calibri" w:hAnsi="Calibri" w:cs="Calibri"/>
          <w:b/>
          <w:bCs/>
          <w:sz w:val="21"/>
          <w:szCs w:val="21"/>
        </w:rPr>
      </w:pPr>
    </w:p>
    <w:p w:rsidR="001E4AD5" w:rsidRPr="0093287F" w:rsidRDefault="001E4AD5" w:rsidP="001E4AD5">
      <w:pPr>
        <w:rPr>
          <w:rFonts w:ascii="Times New Roman" w:hAnsi="Times New Roman"/>
          <w:sz w:val="24"/>
          <w:szCs w:val="24"/>
        </w:rPr>
      </w:pPr>
    </w:p>
    <w:tbl>
      <w:tblPr>
        <w:tblW w:w="10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10"/>
        <w:gridCol w:w="4394"/>
        <w:gridCol w:w="3135"/>
      </w:tblGrid>
      <w:tr w:rsidR="0093287F" w:rsidRPr="0093287F" w:rsidTr="006E36EC">
        <w:tc>
          <w:tcPr>
            <w:tcW w:w="426" w:type="dxa"/>
            <w:vAlign w:val="center"/>
          </w:tcPr>
          <w:p w:rsidR="006E36EC" w:rsidRPr="0093287F" w:rsidRDefault="006E36EC" w:rsidP="001E4AD5">
            <w:pPr>
              <w:spacing w:after="0" w:line="240" w:lineRule="auto"/>
              <w:ind w:right="-105"/>
              <w:jc w:val="center"/>
              <w:rPr>
                <w:rFonts w:ascii="Times New Roman" w:eastAsia="Times New Roman" w:hAnsi="Times New Roman"/>
                <w:lang w:val="en-US" w:eastAsia="en-US" w:bidi="en-US"/>
              </w:rPr>
            </w:pPr>
            <w:r w:rsidRPr="0093287F">
              <w:rPr>
                <w:rFonts w:ascii="Times New Roman" w:eastAsia="Times New Roman" w:hAnsi="Times New Roman"/>
                <w:lang w:val="en-US" w:eastAsia="en-US" w:bidi="en-US"/>
              </w:rPr>
              <w:t>1</w:t>
            </w:r>
          </w:p>
        </w:tc>
        <w:tc>
          <w:tcPr>
            <w:tcW w:w="2410" w:type="dxa"/>
            <w:shd w:val="clear" w:color="auto" w:fill="auto"/>
            <w:vAlign w:val="center"/>
          </w:tcPr>
          <w:p w:rsidR="006E36EC" w:rsidRPr="0093287F" w:rsidRDefault="006E36EC" w:rsidP="001E4AD5">
            <w:pPr>
              <w:spacing w:after="0" w:line="240" w:lineRule="auto"/>
              <w:rPr>
                <w:rFonts w:ascii="Times New Roman" w:eastAsia="Times New Roman" w:hAnsi="Times New Roman"/>
                <w:lang w:bidi="en-US"/>
              </w:rPr>
            </w:pPr>
            <w:r w:rsidRPr="0093287F">
              <w:rPr>
                <w:rFonts w:ascii="Times New Roman" w:eastAsia="Times New Roman" w:hAnsi="Times New Roman"/>
                <w:lang w:eastAsia="en-US" w:bidi="en-US"/>
              </w:rPr>
              <w:t>Operacja promuje postawy proekologiczne</w:t>
            </w:r>
            <w:r w:rsidRPr="0093287F">
              <w:rPr>
                <w:rFonts w:ascii="Times New Roman" w:eastAsia="Times New Roman" w:hAnsi="Times New Roman"/>
                <w:vertAlign w:val="superscript"/>
                <w:lang w:eastAsia="en-US" w:bidi="en-US"/>
              </w:rPr>
              <w:t>1</w:t>
            </w:r>
            <w:r w:rsidRPr="0093287F">
              <w:rPr>
                <w:rFonts w:ascii="Times New Roman" w:eastAsia="Times New Roman" w:hAnsi="Times New Roman"/>
                <w:lang w:eastAsia="en-US" w:bidi="en-US"/>
              </w:rPr>
              <w:t xml:space="preserve"> wśród społeczności lokalnej.</w:t>
            </w:r>
          </w:p>
        </w:tc>
        <w:tc>
          <w:tcPr>
            <w:tcW w:w="4394" w:type="dxa"/>
            <w:shd w:val="clear" w:color="auto" w:fill="auto"/>
            <w:vAlign w:val="center"/>
          </w:tcPr>
          <w:p w:rsidR="006E36EC" w:rsidRPr="0093287F" w:rsidRDefault="006E36EC" w:rsidP="00F6520B">
            <w:pPr>
              <w:spacing w:before="60" w:after="60" w:line="240" w:lineRule="auto"/>
              <w:rPr>
                <w:rFonts w:ascii="Times New Roman" w:hAnsi="Times New Roman"/>
              </w:rPr>
            </w:pPr>
            <w:r w:rsidRPr="0093287F">
              <w:rPr>
                <w:rFonts w:ascii="Times New Roman" w:hAnsi="Times New Roman"/>
              </w:rPr>
              <w:t xml:space="preserve">0 pkt – brak działań, które sprzyjają poszanowaniu i ochronie środowiska naturalnego </w:t>
            </w:r>
          </w:p>
          <w:p w:rsidR="006E36EC" w:rsidRPr="0093287F" w:rsidRDefault="006E36EC" w:rsidP="0093287F">
            <w:pPr>
              <w:spacing w:before="60" w:after="60" w:line="240" w:lineRule="auto"/>
              <w:rPr>
                <w:rFonts w:ascii="Times New Roman" w:hAnsi="Times New Roman"/>
              </w:rPr>
            </w:pPr>
            <w:r w:rsidRPr="0093287F">
              <w:rPr>
                <w:rFonts w:ascii="Times New Roman" w:hAnsi="Times New Roman"/>
              </w:rPr>
              <w:t xml:space="preserve">2 pkt – jeden i więcej rodzajów działań, które sprzyjają poszanowaniu i ochronie środowiska naturalnego </w:t>
            </w:r>
          </w:p>
        </w:tc>
        <w:tc>
          <w:tcPr>
            <w:tcW w:w="3135" w:type="dxa"/>
            <w:shd w:val="clear" w:color="auto" w:fill="auto"/>
          </w:tcPr>
          <w:p w:rsidR="006E36EC" w:rsidRPr="0093287F" w:rsidRDefault="006E36EC" w:rsidP="00B1414E">
            <w:pPr>
              <w:jc w:val="center"/>
              <w:rPr>
                <w:rFonts w:ascii="Times New Roman" w:eastAsia="Times New Roman" w:hAnsi="Times New Roman"/>
                <w:b/>
                <w:sz w:val="18"/>
                <w:szCs w:val="18"/>
                <w:lang w:bidi="en-US"/>
              </w:rPr>
            </w:pPr>
            <w:r w:rsidRPr="0093287F">
              <w:rPr>
                <w:rFonts w:ascii="Times New Roman" w:eastAsia="Times New Roman" w:hAnsi="Times New Roman"/>
                <w:b/>
                <w:noProof/>
                <w:sz w:val="18"/>
                <w:szCs w:val="18"/>
              </w:rPr>
              <mc:AlternateContent>
                <mc:Choice Requires="wps">
                  <w:drawing>
                    <wp:anchor distT="0" distB="0" distL="114300" distR="114300" simplePos="0" relativeHeight="251676672" behindDoc="0" locked="0" layoutInCell="1" allowOverlap="1" wp14:anchorId="2BD64181" wp14:editId="559BC089">
                      <wp:simplePos x="0" y="0"/>
                      <wp:positionH relativeFrom="column">
                        <wp:posOffset>-68580</wp:posOffset>
                      </wp:positionH>
                      <wp:positionV relativeFrom="paragraph">
                        <wp:posOffset>179705</wp:posOffset>
                      </wp:positionV>
                      <wp:extent cx="1981200" cy="0"/>
                      <wp:effectExtent l="0" t="0" r="19050" b="19050"/>
                      <wp:wrapNone/>
                      <wp:docPr id="37" name="Łącznik prostoliniowy 37"/>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4pt,14.15pt" to="150.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" strokecolor="black [3040]"/>
                  </w:pict>
                </mc:Fallback>
              </mc:AlternateContent>
            </w:r>
            <w:r w:rsidRPr="0093287F">
              <w:rPr>
                <w:rFonts w:ascii="Times New Roman" w:eastAsia="Times New Roman" w:hAnsi="Times New Roman"/>
                <w:b/>
                <w:sz w:val="18"/>
                <w:szCs w:val="18"/>
                <w:lang w:bidi="en-US"/>
              </w:rPr>
              <w:t>UZASADNIENIE</w:t>
            </w: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tc>
      </w:tr>
      <w:tr w:rsidR="0093287F" w:rsidRPr="0093287F" w:rsidTr="006E36EC">
        <w:tc>
          <w:tcPr>
            <w:tcW w:w="426" w:type="dxa"/>
            <w:vAlign w:val="center"/>
          </w:tcPr>
          <w:p w:rsidR="006E36EC" w:rsidRPr="0093287F" w:rsidRDefault="006E36EC" w:rsidP="001E4AD5">
            <w:pPr>
              <w:spacing w:after="0" w:line="240" w:lineRule="auto"/>
              <w:ind w:right="-105"/>
              <w:jc w:val="center"/>
              <w:rPr>
                <w:rFonts w:ascii="Times New Roman" w:eastAsia="Times New Roman" w:hAnsi="Times New Roman"/>
                <w:lang w:val="en-US" w:eastAsia="en-US" w:bidi="en-US"/>
              </w:rPr>
            </w:pPr>
            <w:r w:rsidRPr="0093287F">
              <w:rPr>
                <w:rFonts w:ascii="Times New Roman" w:eastAsia="Times New Roman" w:hAnsi="Times New Roman"/>
                <w:lang w:val="en-US" w:eastAsia="en-US" w:bidi="en-US"/>
              </w:rPr>
              <w:t>2</w:t>
            </w:r>
          </w:p>
        </w:tc>
        <w:tc>
          <w:tcPr>
            <w:tcW w:w="2410" w:type="dxa"/>
            <w:shd w:val="clear" w:color="auto" w:fill="auto"/>
            <w:vAlign w:val="center"/>
          </w:tcPr>
          <w:p w:rsidR="006E36EC" w:rsidRPr="0093287F" w:rsidRDefault="006E36EC" w:rsidP="0093287F">
            <w:pPr>
              <w:spacing w:after="0" w:line="240" w:lineRule="auto"/>
              <w:rPr>
                <w:rFonts w:ascii="Times New Roman" w:eastAsia="Times New Roman" w:hAnsi="Times New Roman"/>
                <w:lang w:bidi="en-US"/>
              </w:rPr>
            </w:pPr>
            <w:r w:rsidRPr="0093287F">
              <w:rPr>
                <w:rFonts w:ascii="Times New Roman" w:eastAsia="Times New Roman" w:hAnsi="Times New Roman"/>
                <w:lang w:eastAsia="en-US" w:bidi="en-US"/>
              </w:rPr>
              <w:t>Operacja wpisuje się w innowacyjne</w:t>
            </w:r>
            <w:r w:rsidR="0093287F">
              <w:rPr>
                <w:rFonts w:ascii="Times New Roman" w:eastAsia="Times New Roman" w:hAnsi="Times New Roman"/>
                <w:vertAlign w:val="superscript"/>
                <w:lang w:eastAsia="en-US" w:bidi="en-US"/>
              </w:rPr>
              <w:t>2</w:t>
            </w:r>
            <w:r w:rsidRPr="0093287F">
              <w:rPr>
                <w:rFonts w:ascii="Times New Roman" w:eastAsia="Times New Roman" w:hAnsi="Times New Roman"/>
                <w:lang w:eastAsia="en-US" w:bidi="en-US"/>
              </w:rPr>
              <w:t xml:space="preserve"> podejście określone w Lokalnej Strategii Rozwoju LGD Perły Mazowsza.</w:t>
            </w:r>
          </w:p>
        </w:tc>
        <w:tc>
          <w:tcPr>
            <w:tcW w:w="4394" w:type="dxa"/>
            <w:shd w:val="clear" w:color="auto" w:fill="auto"/>
            <w:vAlign w:val="center"/>
          </w:tcPr>
          <w:p w:rsidR="006E36EC" w:rsidRPr="0093287F" w:rsidRDefault="006E36EC" w:rsidP="006E36EC">
            <w:pPr>
              <w:suppressAutoHyphens/>
              <w:spacing w:before="60" w:after="60" w:line="240" w:lineRule="auto"/>
              <w:rPr>
                <w:rFonts w:ascii="Times New Roman" w:eastAsia="Times New Roman" w:hAnsi="Times New Roman"/>
                <w:lang w:eastAsia="en-US" w:bidi="en-US"/>
              </w:rPr>
            </w:pPr>
            <w:r w:rsidRPr="0093287F">
              <w:rPr>
                <w:rFonts w:ascii="Times New Roman" w:eastAsia="Times New Roman" w:hAnsi="Times New Roman"/>
                <w:lang w:eastAsia="en-US" w:bidi="en-US"/>
              </w:rPr>
              <w:t>0 pkt – nie</w:t>
            </w:r>
          </w:p>
          <w:p w:rsidR="006E36EC" w:rsidRPr="0093287F" w:rsidRDefault="006E36EC" w:rsidP="0093287F">
            <w:pPr>
              <w:spacing w:after="0" w:line="240" w:lineRule="auto"/>
              <w:rPr>
                <w:rFonts w:ascii="Times New Roman" w:eastAsia="Times New Roman" w:hAnsi="Times New Roman"/>
                <w:lang w:bidi="en-US"/>
              </w:rPr>
            </w:pPr>
            <w:r w:rsidRPr="0093287F">
              <w:rPr>
                <w:rFonts w:ascii="Times New Roman" w:eastAsia="Times New Roman" w:hAnsi="Times New Roman"/>
                <w:lang w:eastAsia="en-US" w:bidi="en-US"/>
              </w:rPr>
              <w:t xml:space="preserve">2 pkt – tak, operacja jest innowacyjna zgodnie z definicją ujętą w przypisie dolnym </w:t>
            </w:r>
          </w:p>
        </w:tc>
        <w:tc>
          <w:tcPr>
            <w:tcW w:w="3135" w:type="dxa"/>
            <w:shd w:val="clear" w:color="auto" w:fill="auto"/>
          </w:tcPr>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tc>
      </w:tr>
      <w:tr w:rsidR="0093287F" w:rsidRPr="0093287F" w:rsidTr="006E36EC">
        <w:tc>
          <w:tcPr>
            <w:tcW w:w="426" w:type="dxa"/>
            <w:vAlign w:val="center"/>
          </w:tcPr>
          <w:p w:rsidR="006E36EC" w:rsidRPr="0093287F" w:rsidRDefault="006E36EC" w:rsidP="001E4AD5">
            <w:pPr>
              <w:ind w:right="-105"/>
              <w:jc w:val="center"/>
              <w:rPr>
                <w:rFonts w:ascii="Times New Roman" w:eastAsia="Times New Roman" w:hAnsi="Times New Roman"/>
                <w:lang w:val="en-US" w:eastAsia="en-US" w:bidi="en-US"/>
              </w:rPr>
            </w:pPr>
            <w:r w:rsidRPr="0093287F">
              <w:rPr>
                <w:rFonts w:ascii="Times New Roman" w:eastAsia="Times New Roman" w:hAnsi="Times New Roman"/>
                <w:lang w:val="en-US" w:eastAsia="en-US" w:bidi="en-US"/>
              </w:rPr>
              <w:t>3</w:t>
            </w:r>
          </w:p>
        </w:tc>
        <w:tc>
          <w:tcPr>
            <w:tcW w:w="2410" w:type="dxa"/>
            <w:shd w:val="clear" w:color="auto" w:fill="auto"/>
            <w:vAlign w:val="center"/>
          </w:tcPr>
          <w:p w:rsidR="006E36EC" w:rsidRPr="0093287F" w:rsidRDefault="006E36EC" w:rsidP="0093287F">
            <w:pPr>
              <w:rPr>
                <w:rFonts w:ascii="Times New Roman" w:eastAsia="Times New Roman" w:hAnsi="Times New Roman"/>
                <w:lang w:eastAsia="en-US" w:bidi="en-US"/>
              </w:rPr>
            </w:pPr>
            <w:r w:rsidRPr="0093287F">
              <w:rPr>
                <w:rFonts w:ascii="Times New Roman" w:eastAsia="Times New Roman" w:hAnsi="Times New Roman"/>
                <w:lang w:eastAsia="en-US" w:bidi="en-US"/>
              </w:rPr>
              <w:t>Operacja skierowana jest na zaspokojenie potrzeb grup defaworyzowanych</w:t>
            </w:r>
            <w:r w:rsidR="0093287F">
              <w:rPr>
                <w:rFonts w:ascii="Times New Roman" w:eastAsia="Times New Roman" w:hAnsi="Times New Roman"/>
                <w:vertAlign w:val="superscript"/>
                <w:lang w:eastAsia="en-US" w:bidi="en-US"/>
              </w:rPr>
              <w:t>3</w:t>
            </w:r>
            <w:r w:rsidRPr="0093287F">
              <w:rPr>
                <w:rFonts w:ascii="Times New Roman" w:eastAsia="Times New Roman" w:hAnsi="Times New Roman"/>
                <w:lang w:eastAsia="en-US" w:bidi="en-US"/>
              </w:rPr>
              <w:t>, określonych w LSR.</w:t>
            </w:r>
          </w:p>
        </w:tc>
        <w:tc>
          <w:tcPr>
            <w:tcW w:w="4394" w:type="dxa"/>
            <w:shd w:val="clear" w:color="auto" w:fill="auto"/>
            <w:vAlign w:val="center"/>
          </w:tcPr>
          <w:p w:rsidR="006E36EC" w:rsidRPr="0093287F" w:rsidRDefault="006E36EC" w:rsidP="001E4AD5">
            <w:pPr>
              <w:spacing w:after="0" w:line="240" w:lineRule="auto"/>
              <w:rPr>
                <w:rFonts w:ascii="Times New Roman" w:eastAsia="Times New Roman" w:hAnsi="Times New Roman"/>
                <w:lang w:bidi="en-US"/>
              </w:rPr>
            </w:pPr>
            <w:r w:rsidRPr="0093287F">
              <w:rPr>
                <w:rFonts w:ascii="Times New Roman" w:eastAsia="Times New Roman" w:hAnsi="Times New Roman"/>
                <w:lang w:bidi="en-US"/>
              </w:rPr>
              <w:t>0 pkt – nie jest skierowana do grupy defaworyzowanej</w:t>
            </w:r>
          </w:p>
          <w:p w:rsidR="006E36EC" w:rsidRPr="0093287F" w:rsidRDefault="006E36EC" w:rsidP="001E4AD5">
            <w:pPr>
              <w:spacing w:after="0" w:line="240" w:lineRule="auto"/>
              <w:rPr>
                <w:rFonts w:ascii="Times New Roman" w:eastAsia="Times New Roman" w:hAnsi="Times New Roman"/>
                <w:lang w:eastAsia="en-US" w:bidi="en-US"/>
              </w:rPr>
            </w:pPr>
            <w:r w:rsidRPr="0093287F">
              <w:rPr>
                <w:rFonts w:ascii="Times New Roman" w:eastAsia="Times New Roman" w:hAnsi="Times New Roman"/>
                <w:lang w:eastAsia="en-US" w:bidi="en-US"/>
              </w:rPr>
              <w:t>2 pkt -  jest skierowana do grupy defaworyzowanej</w:t>
            </w:r>
          </w:p>
        </w:tc>
        <w:tc>
          <w:tcPr>
            <w:tcW w:w="3135" w:type="dxa"/>
            <w:shd w:val="clear" w:color="auto" w:fill="auto"/>
          </w:tcPr>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tc>
      </w:tr>
      <w:tr w:rsidR="0093287F" w:rsidRPr="0093287F" w:rsidTr="006E36EC">
        <w:tc>
          <w:tcPr>
            <w:tcW w:w="426" w:type="dxa"/>
            <w:vAlign w:val="center"/>
          </w:tcPr>
          <w:p w:rsidR="006E36EC" w:rsidRPr="0093287F" w:rsidRDefault="006E36EC" w:rsidP="001E4AD5">
            <w:pPr>
              <w:spacing w:after="0" w:line="240" w:lineRule="auto"/>
              <w:ind w:right="-105"/>
              <w:jc w:val="center"/>
              <w:rPr>
                <w:rFonts w:ascii="Times New Roman" w:eastAsia="Times New Roman" w:hAnsi="Times New Roman"/>
                <w:lang w:bidi="en-US"/>
              </w:rPr>
            </w:pPr>
            <w:r w:rsidRPr="0093287F">
              <w:rPr>
                <w:rFonts w:ascii="Times New Roman" w:eastAsia="Times New Roman" w:hAnsi="Times New Roman"/>
                <w:lang w:bidi="en-US"/>
              </w:rPr>
              <w:t>4</w:t>
            </w:r>
          </w:p>
        </w:tc>
        <w:tc>
          <w:tcPr>
            <w:tcW w:w="2410" w:type="dxa"/>
            <w:shd w:val="clear" w:color="auto" w:fill="auto"/>
            <w:vAlign w:val="center"/>
          </w:tcPr>
          <w:p w:rsidR="006E36EC" w:rsidRPr="0093287F" w:rsidRDefault="006E36EC" w:rsidP="0093287F">
            <w:pPr>
              <w:spacing w:after="0" w:line="240" w:lineRule="auto"/>
              <w:rPr>
                <w:rFonts w:ascii="Times New Roman" w:eastAsia="Times New Roman" w:hAnsi="Times New Roman"/>
                <w:lang w:bidi="en-US"/>
              </w:rPr>
            </w:pPr>
            <w:r w:rsidRPr="0093287F">
              <w:rPr>
                <w:rFonts w:ascii="Times New Roman" w:eastAsia="Times New Roman" w:hAnsi="Times New Roman"/>
                <w:lang w:bidi="en-US"/>
              </w:rPr>
              <w:t>Operacja w swoim zakresie obejmuje wykorzystanie lub promocję produktu lokalnego</w:t>
            </w:r>
            <w:r w:rsidR="0093287F">
              <w:rPr>
                <w:rFonts w:ascii="Times New Roman" w:eastAsia="Times New Roman" w:hAnsi="Times New Roman"/>
                <w:vertAlign w:val="superscript"/>
                <w:lang w:bidi="en-US"/>
              </w:rPr>
              <w:t>4</w:t>
            </w:r>
          </w:p>
        </w:tc>
        <w:tc>
          <w:tcPr>
            <w:tcW w:w="4394" w:type="dxa"/>
            <w:shd w:val="clear" w:color="auto" w:fill="auto"/>
            <w:vAlign w:val="center"/>
          </w:tcPr>
          <w:p w:rsidR="006E36EC" w:rsidRPr="0093287F" w:rsidRDefault="006E36EC" w:rsidP="001E4AD5">
            <w:pPr>
              <w:spacing w:after="0" w:line="240" w:lineRule="auto"/>
              <w:rPr>
                <w:rFonts w:ascii="Times New Roman" w:eastAsia="Times New Roman" w:hAnsi="Times New Roman"/>
                <w:lang w:bidi="en-US"/>
              </w:rPr>
            </w:pPr>
            <w:r w:rsidRPr="0093287F">
              <w:rPr>
                <w:rFonts w:ascii="Times New Roman" w:eastAsia="Times New Roman" w:hAnsi="Times New Roman"/>
                <w:lang w:bidi="en-US"/>
              </w:rPr>
              <w:t>0 pkt – nie wykorzystuje produktów lokalnych</w:t>
            </w:r>
          </w:p>
          <w:p w:rsidR="006E36EC" w:rsidRPr="0093287F" w:rsidRDefault="006E36EC" w:rsidP="001E4AD5">
            <w:pPr>
              <w:spacing w:after="0" w:line="240" w:lineRule="auto"/>
              <w:rPr>
                <w:rFonts w:ascii="Times New Roman" w:eastAsia="Times New Roman" w:hAnsi="Times New Roman"/>
                <w:lang w:eastAsia="en-US" w:bidi="en-US"/>
              </w:rPr>
            </w:pPr>
            <w:r w:rsidRPr="0093287F">
              <w:rPr>
                <w:rFonts w:ascii="Times New Roman" w:eastAsia="Times New Roman" w:hAnsi="Times New Roman"/>
                <w:lang w:eastAsia="en-US" w:bidi="en-US"/>
              </w:rPr>
              <w:t xml:space="preserve">4 pkt – </w:t>
            </w:r>
            <w:r w:rsidRPr="0093287F">
              <w:rPr>
                <w:rFonts w:ascii="Times New Roman" w:hAnsi="Times New Roman"/>
              </w:rPr>
              <w:t>co najmniej 1 produkt lokalny wykorzystany do realizacji operacji lub promowany w ramach realizacji operacji</w:t>
            </w:r>
          </w:p>
          <w:p w:rsidR="006E36EC" w:rsidRPr="0093287F" w:rsidRDefault="006E36EC" w:rsidP="001E4AD5">
            <w:pPr>
              <w:spacing w:after="0" w:line="240" w:lineRule="auto"/>
              <w:rPr>
                <w:rFonts w:ascii="Times New Roman" w:eastAsia="Times New Roman" w:hAnsi="Times New Roman"/>
                <w:strike/>
                <w:lang w:bidi="en-US"/>
              </w:rPr>
            </w:pPr>
          </w:p>
        </w:tc>
        <w:tc>
          <w:tcPr>
            <w:tcW w:w="3135" w:type="dxa"/>
            <w:shd w:val="clear" w:color="auto" w:fill="auto"/>
          </w:tcPr>
          <w:p w:rsidR="006E36EC" w:rsidRPr="0093287F" w:rsidRDefault="006E36EC">
            <w:pPr>
              <w:rPr>
                <w:rFonts w:ascii="Times New Roman" w:eastAsia="Times New Roman" w:hAnsi="Times New Roman"/>
                <w:strike/>
                <w:sz w:val="18"/>
                <w:szCs w:val="18"/>
                <w:lang w:bidi="en-US"/>
              </w:rPr>
            </w:pPr>
          </w:p>
          <w:p w:rsidR="006E36EC" w:rsidRPr="0093287F" w:rsidRDefault="006E36EC">
            <w:pPr>
              <w:rPr>
                <w:rFonts w:ascii="Times New Roman" w:eastAsia="Times New Roman" w:hAnsi="Times New Roman"/>
                <w:strike/>
                <w:sz w:val="18"/>
                <w:szCs w:val="18"/>
                <w:lang w:bidi="en-US"/>
              </w:rPr>
            </w:pPr>
          </w:p>
          <w:p w:rsidR="006E36EC" w:rsidRPr="0093287F" w:rsidRDefault="006E36EC">
            <w:pPr>
              <w:rPr>
                <w:rFonts w:ascii="Times New Roman" w:eastAsia="Times New Roman" w:hAnsi="Times New Roman"/>
                <w:strike/>
                <w:sz w:val="18"/>
                <w:szCs w:val="18"/>
                <w:lang w:bidi="en-US"/>
              </w:rPr>
            </w:pPr>
          </w:p>
          <w:p w:rsidR="006E36EC" w:rsidRPr="0093287F" w:rsidRDefault="006E36EC">
            <w:pPr>
              <w:rPr>
                <w:rFonts w:ascii="Times New Roman" w:eastAsia="Times New Roman" w:hAnsi="Times New Roman"/>
                <w:strike/>
                <w:sz w:val="18"/>
                <w:szCs w:val="18"/>
                <w:lang w:bidi="en-US"/>
              </w:rPr>
            </w:pPr>
          </w:p>
          <w:p w:rsidR="006E36EC" w:rsidRPr="0093287F" w:rsidRDefault="006E36EC">
            <w:pPr>
              <w:rPr>
                <w:rFonts w:ascii="Times New Roman" w:eastAsia="Times New Roman" w:hAnsi="Times New Roman"/>
                <w:strike/>
                <w:sz w:val="18"/>
                <w:szCs w:val="18"/>
                <w:lang w:bidi="en-US"/>
              </w:rPr>
            </w:pPr>
          </w:p>
          <w:p w:rsidR="006E36EC" w:rsidRPr="0093287F" w:rsidRDefault="006E36EC">
            <w:pPr>
              <w:rPr>
                <w:rFonts w:ascii="Times New Roman" w:eastAsia="Times New Roman" w:hAnsi="Times New Roman"/>
                <w:strike/>
                <w:sz w:val="18"/>
                <w:szCs w:val="18"/>
                <w:lang w:bidi="en-US"/>
              </w:rPr>
            </w:pPr>
          </w:p>
          <w:p w:rsidR="006E36EC" w:rsidRPr="0093287F" w:rsidRDefault="006E36EC">
            <w:pPr>
              <w:rPr>
                <w:rFonts w:ascii="Times New Roman" w:eastAsia="Times New Roman" w:hAnsi="Times New Roman"/>
                <w:strike/>
                <w:sz w:val="18"/>
                <w:szCs w:val="18"/>
                <w:lang w:bidi="en-US"/>
              </w:rPr>
            </w:pPr>
          </w:p>
          <w:p w:rsidR="006E36EC" w:rsidRPr="0093287F" w:rsidRDefault="006E36EC">
            <w:pPr>
              <w:rPr>
                <w:rFonts w:ascii="Times New Roman" w:eastAsia="Times New Roman" w:hAnsi="Times New Roman"/>
                <w:strike/>
                <w:sz w:val="18"/>
                <w:szCs w:val="18"/>
                <w:lang w:bidi="en-US"/>
              </w:rPr>
            </w:pPr>
          </w:p>
        </w:tc>
      </w:tr>
      <w:tr w:rsidR="0093287F" w:rsidRPr="0093287F" w:rsidTr="006E36EC">
        <w:tc>
          <w:tcPr>
            <w:tcW w:w="426" w:type="dxa"/>
            <w:vAlign w:val="center"/>
          </w:tcPr>
          <w:p w:rsidR="006E36EC" w:rsidRPr="0093287F" w:rsidRDefault="006E36EC" w:rsidP="001E4AD5">
            <w:pPr>
              <w:spacing w:after="0" w:line="240" w:lineRule="auto"/>
              <w:ind w:right="-105"/>
              <w:jc w:val="center"/>
              <w:rPr>
                <w:rFonts w:ascii="Times New Roman" w:eastAsia="Times New Roman" w:hAnsi="Times New Roman"/>
                <w:lang w:bidi="en-US"/>
              </w:rPr>
            </w:pPr>
            <w:r w:rsidRPr="0093287F">
              <w:rPr>
                <w:rFonts w:ascii="Times New Roman" w:eastAsia="Times New Roman" w:hAnsi="Times New Roman"/>
                <w:lang w:bidi="en-US"/>
              </w:rPr>
              <w:lastRenderedPageBreak/>
              <w:t>5</w:t>
            </w:r>
          </w:p>
        </w:tc>
        <w:tc>
          <w:tcPr>
            <w:tcW w:w="2410" w:type="dxa"/>
            <w:shd w:val="clear" w:color="auto" w:fill="auto"/>
            <w:vAlign w:val="center"/>
          </w:tcPr>
          <w:p w:rsidR="006E36EC" w:rsidRPr="0093287F" w:rsidRDefault="006E36EC" w:rsidP="0093287F">
            <w:pPr>
              <w:spacing w:after="0" w:line="240" w:lineRule="auto"/>
              <w:rPr>
                <w:rFonts w:ascii="Times New Roman" w:eastAsia="Times New Roman" w:hAnsi="Times New Roman"/>
                <w:lang w:bidi="en-US"/>
              </w:rPr>
            </w:pPr>
            <w:r w:rsidRPr="0093287F">
              <w:rPr>
                <w:rFonts w:ascii="Times New Roman" w:eastAsia="Times New Roman" w:hAnsi="Times New Roman"/>
                <w:lang w:bidi="en-US"/>
              </w:rPr>
              <w:t>Operacja wykorzystuje lub promuje lokalne walory kulturowe lub historyczne lub przyrodnicze</w:t>
            </w:r>
            <w:r w:rsidR="0093287F">
              <w:rPr>
                <w:rFonts w:ascii="Times New Roman" w:eastAsia="Times New Roman" w:hAnsi="Times New Roman"/>
                <w:vertAlign w:val="superscript"/>
                <w:lang w:bidi="en-US"/>
              </w:rPr>
              <w:t>5</w:t>
            </w:r>
            <w:r w:rsidRPr="0093287F">
              <w:rPr>
                <w:rFonts w:ascii="Times New Roman" w:eastAsia="Times New Roman" w:hAnsi="Times New Roman"/>
                <w:lang w:bidi="en-US"/>
              </w:rPr>
              <w:t>.</w:t>
            </w:r>
          </w:p>
        </w:tc>
        <w:tc>
          <w:tcPr>
            <w:tcW w:w="4394" w:type="dxa"/>
            <w:shd w:val="clear" w:color="auto" w:fill="auto"/>
            <w:vAlign w:val="center"/>
          </w:tcPr>
          <w:p w:rsidR="006E36EC" w:rsidRPr="0093287F" w:rsidRDefault="006E36EC" w:rsidP="001E4AD5">
            <w:pPr>
              <w:spacing w:after="0" w:line="240" w:lineRule="auto"/>
              <w:rPr>
                <w:rFonts w:ascii="Times New Roman" w:eastAsia="Times New Roman" w:hAnsi="Times New Roman"/>
                <w:lang w:bidi="en-US"/>
              </w:rPr>
            </w:pPr>
            <w:r w:rsidRPr="0093287F">
              <w:rPr>
                <w:rFonts w:ascii="Times New Roman" w:eastAsia="Times New Roman" w:hAnsi="Times New Roman"/>
                <w:lang w:bidi="en-US"/>
              </w:rPr>
              <w:t>0 pkt – nie wykorzystuje walorów</w:t>
            </w:r>
          </w:p>
          <w:p w:rsidR="006E36EC" w:rsidRPr="0093287F" w:rsidRDefault="006E36EC" w:rsidP="001E4AD5">
            <w:pPr>
              <w:spacing w:after="0" w:line="240" w:lineRule="auto"/>
              <w:rPr>
                <w:rFonts w:ascii="Times New Roman" w:eastAsia="Times New Roman" w:hAnsi="Times New Roman"/>
                <w:strike/>
                <w:lang w:bidi="en-US"/>
              </w:rPr>
            </w:pPr>
            <w:r w:rsidRPr="0093287F">
              <w:rPr>
                <w:rFonts w:ascii="Times New Roman" w:eastAsia="Times New Roman" w:hAnsi="Times New Roman"/>
                <w:lang w:bidi="en-US"/>
              </w:rPr>
              <w:t xml:space="preserve">4 pkt - co najmniej 1 rodzaj walorów wykorzystany do realizacji operacji lub jego promocja </w:t>
            </w:r>
          </w:p>
          <w:p w:rsidR="006E36EC" w:rsidRPr="0093287F" w:rsidRDefault="006E36EC" w:rsidP="001E4AD5">
            <w:pPr>
              <w:spacing w:after="0" w:line="240" w:lineRule="auto"/>
              <w:rPr>
                <w:rFonts w:ascii="Times New Roman" w:eastAsia="Times New Roman" w:hAnsi="Times New Roman"/>
                <w:lang w:bidi="en-US"/>
              </w:rPr>
            </w:pPr>
          </w:p>
          <w:p w:rsidR="006E36EC" w:rsidRPr="0093287F" w:rsidRDefault="006E36EC" w:rsidP="001E4AD5">
            <w:pPr>
              <w:spacing w:after="0" w:line="240" w:lineRule="auto"/>
              <w:rPr>
                <w:rFonts w:ascii="Times New Roman" w:eastAsia="Times New Roman" w:hAnsi="Times New Roman"/>
                <w:lang w:bidi="en-US"/>
              </w:rPr>
            </w:pPr>
          </w:p>
        </w:tc>
        <w:tc>
          <w:tcPr>
            <w:tcW w:w="3135" w:type="dxa"/>
            <w:shd w:val="clear" w:color="auto" w:fill="auto"/>
          </w:tcPr>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p w:rsidR="006E36EC" w:rsidRPr="0093287F" w:rsidRDefault="006E36EC">
            <w:pPr>
              <w:rPr>
                <w:rFonts w:ascii="Times New Roman" w:eastAsia="Times New Roman" w:hAnsi="Times New Roman"/>
                <w:sz w:val="18"/>
                <w:szCs w:val="18"/>
                <w:lang w:bidi="en-US"/>
              </w:rPr>
            </w:pPr>
          </w:p>
        </w:tc>
      </w:tr>
      <w:tr w:rsidR="0093287F" w:rsidRPr="0093287F" w:rsidTr="006E36EC">
        <w:tc>
          <w:tcPr>
            <w:tcW w:w="426" w:type="dxa"/>
            <w:vAlign w:val="center"/>
          </w:tcPr>
          <w:p w:rsidR="006E36EC" w:rsidRPr="0093287F" w:rsidRDefault="006E36EC" w:rsidP="001E4AD5">
            <w:pPr>
              <w:spacing w:after="0" w:line="240" w:lineRule="auto"/>
              <w:ind w:right="-105"/>
              <w:jc w:val="center"/>
              <w:rPr>
                <w:rFonts w:ascii="Times New Roman" w:eastAsia="Times New Roman" w:hAnsi="Times New Roman"/>
                <w:lang w:bidi="en-US"/>
              </w:rPr>
            </w:pPr>
            <w:r w:rsidRPr="0093287F">
              <w:rPr>
                <w:rFonts w:ascii="Times New Roman" w:eastAsia="Times New Roman" w:hAnsi="Times New Roman"/>
                <w:lang w:bidi="en-US"/>
              </w:rPr>
              <w:t>6</w:t>
            </w:r>
          </w:p>
        </w:tc>
        <w:tc>
          <w:tcPr>
            <w:tcW w:w="2410" w:type="dxa"/>
            <w:shd w:val="clear" w:color="auto" w:fill="auto"/>
            <w:vAlign w:val="center"/>
          </w:tcPr>
          <w:p w:rsidR="006E36EC" w:rsidRPr="0093287F" w:rsidRDefault="006E36EC" w:rsidP="0093287F">
            <w:pPr>
              <w:spacing w:after="0" w:line="240" w:lineRule="auto"/>
              <w:rPr>
                <w:rFonts w:ascii="Times New Roman" w:eastAsia="Times New Roman" w:hAnsi="Times New Roman"/>
                <w:lang w:bidi="en-US"/>
              </w:rPr>
            </w:pPr>
            <w:r w:rsidRPr="0093287F">
              <w:rPr>
                <w:rFonts w:ascii="Times New Roman" w:eastAsia="Times New Roman" w:hAnsi="Times New Roman"/>
                <w:lang w:bidi="en-US"/>
              </w:rPr>
              <w:t>Zastosowano rozwiązań sprzyjających ochronie środowiska lub klimatu</w:t>
            </w:r>
            <w:r w:rsidR="0093287F">
              <w:rPr>
                <w:rFonts w:ascii="Times New Roman" w:eastAsia="Times New Roman" w:hAnsi="Times New Roman"/>
                <w:vertAlign w:val="superscript"/>
                <w:lang w:bidi="en-US"/>
              </w:rPr>
              <w:t>6</w:t>
            </w:r>
            <w:r w:rsidRPr="0093287F">
              <w:rPr>
                <w:rFonts w:ascii="Times New Roman" w:eastAsia="Times New Roman" w:hAnsi="Times New Roman"/>
                <w:lang w:bidi="en-US"/>
              </w:rPr>
              <w:t>.</w:t>
            </w:r>
          </w:p>
        </w:tc>
        <w:tc>
          <w:tcPr>
            <w:tcW w:w="4394" w:type="dxa"/>
            <w:shd w:val="clear" w:color="auto" w:fill="auto"/>
            <w:vAlign w:val="center"/>
          </w:tcPr>
          <w:p w:rsidR="006E36EC" w:rsidRPr="0093287F" w:rsidRDefault="006E36EC" w:rsidP="001E4AD5">
            <w:pPr>
              <w:spacing w:after="0" w:line="240" w:lineRule="auto"/>
              <w:rPr>
                <w:rFonts w:ascii="Times New Roman" w:eastAsia="Times New Roman" w:hAnsi="Times New Roman"/>
                <w:lang w:bidi="en-US"/>
              </w:rPr>
            </w:pPr>
            <w:r w:rsidRPr="0093287F">
              <w:rPr>
                <w:rFonts w:ascii="Times New Roman" w:eastAsia="Times New Roman" w:hAnsi="Times New Roman"/>
                <w:lang w:bidi="en-US"/>
              </w:rPr>
              <w:t xml:space="preserve">0 pkt – nie </w:t>
            </w:r>
          </w:p>
          <w:p w:rsidR="006E36EC" w:rsidRPr="0093287F" w:rsidRDefault="006E36EC" w:rsidP="001E4AD5">
            <w:pPr>
              <w:spacing w:after="0" w:line="240" w:lineRule="auto"/>
              <w:rPr>
                <w:rFonts w:ascii="Times New Roman" w:eastAsia="Times New Roman" w:hAnsi="Times New Roman"/>
                <w:strike/>
                <w:lang w:bidi="en-US"/>
              </w:rPr>
            </w:pPr>
            <w:r w:rsidRPr="0093287F">
              <w:rPr>
                <w:rFonts w:ascii="Times New Roman" w:eastAsia="Times New Roman" w:hAnsi="Times New Roman"/>
                <w:lang w:bidi="en-US"/>
              </w:rPr>
              <w:t xml:space="preserve">2 pkt – tak jeśli rozwiązanie spełnia warunki ujęte w przypisie </w:t>
            </w:r>
          </w:p>
          <w:p w:rsidR="006E36EC" w:rsidRPr="0093287F" w:rsidRDefault="006E36EC" w:rsidP="001E4AD5">
            <w:pPr>
              <w:spacing w:after="0" w:line="240" w:lineRule="auto"/>
              <w:rPr>
                <w:rFonts w:ascii="Times New Roman" w:eastAsia="Times New Roman" w:hAnsi="Times New Roman"/>
                <w:strike/>
                <w:lang w:bidi="en-US"/>
              </w:rPr>
            </w:pPr>
          </w:p>
        </w:tc>
        <w:tc>
          <w:tcPr>
            <w:tcW w:w="3135" w:type="dxa"/>
            <w:shd w:val="clear" w:color="auto" w:fill="auto"/>
          </w:tcPr>
          <w:p w:rsidR="006E36EC" w:rsidRPr="0093287F" w:rsidRDefault="006E36EC">
            <w:pPr>
              <w:rPr>
                <w:rFonts w:ascii="Times New Roman" w:eastAsia="Times New Roman" w:hAnsi="Times New Roman"/>
                <w:strike/>
                <w:sz w:val="18"/>
                <w:szCs w:val="18"/>
                <w:lang w:bidi="en-US"/>
              </w:rPr>
            </w:pPr>
          </w:p>
          <w:p w:rsidR="006E36EC" w:rsidRPr="0093287F" w:rsidRDefault="006E36EC">
            <w:pPr>
              <w:rPr>
                <w:rFonts w:ascii="Times New Roman" w:eastAsia="Times New Roman" w:hAnsi="Times New Roman"/>
                <w:strike/>
                <w:sz w:val="18"/>
                <w:szCs w:val="18"/>
                <w:lang w:bidi="en-US"/>
              </w:rPr>
            </w:pPr>
          </w:p>
          <w:p w:rsidR="006E36EC" w:rsidRPr="0093287F" w:rsidRDefault="006E36EC">
            <w:pPr>
              <w:rPr>
                <w:rFonts w:ascii="Times New Roman" w:eastAsia="Times New Roman" w:hAnsi="Times New Roman"/>
                <w:strike/>
                <w:sz w:val="18"/>
                <w:szCs w:val="18"/>
                <w:lang w:bidi="en-US"/>
              </w:rPr>
            </w:pPr>
          </w:p>
          <w:p w:rsidR="006E36EC" w:rsidRPr="0093287F" w:rsidRDefault="006E36EC">
            <w:pPr>
              <w:rPr>
                <w:rFonts w:ascii="Times New Roman" w:eastAsia="Times New Roman" w:hAnsi="Times New Roman"/>
                <w:strike/>
                <w:sz w:val="18"/>
                <w:szCs w:val="18"/>
                <w:lang w:bidi="en-US"/>
              </w:rPr>
            </w:pPr>
          </w:p>
          <w:p w:rsidR="006E36EC" w:rsidRPr="0093287F" w:rsidRDefault="006E36EC">
            <w:pPr>
              <w:rPr>
                <w:rFonts w:ascii="Times New Roman" w:eastAsia="Times New Roman" w:hAnsi="Times New Roman"/>
                <w:strike/>
                <w:sz w:val="18"/>
                <w:szCs w:val="18"/>
                <w:lang w:bidi="en-US"/>
              </w:rPr>
            </w:pPr>
          </w:p>
          <w:p w:rsidR="006E36EC" w:rsidRPr="0093287F" w:rsidRDefault="006E36EC">
            <w:pPr>
              <w:rPr>
                <w:rFonts w:ascii="Times New Roman" w:eastAsia="Times New Roman" w:hAnsi="Times New Roman"/>
                <w:strike/>
                <w:sz w:val="18"/>
                <w:szCs w:val="18"/>
                <w:lang w:bidi="en-US"/>
              </w:rPr>
            </w:pPr>
          </w:p>
          <w:p w:rsidR="006E36EC" w:rsidRPr="0093287F" w:rsidRDefault="006E36EC">
            <w:pPr>
              <w:rPr>
                <w:rFonts w:ascii="Times New Roman" w:eastAsia="Times New Roman" w:hAnsi="Times New Roman"/>
                <w:strike/>
                <w:sz w:val="18"/>
                <w:szCs w:val="18"/>
                <w:lang w:bidi="en-US"/>
              </w:rPr>
            </w:pPr>
          </w:p>
          <w:p w:rsidR="006E36EC" w:rsidRPr="0093287F" w:rsidRDefault="006E36EC">
            <w:pPr>
              <w:rPr>
                <w:rFonts w:ascii="Times New Roman" w:eastAsia="Times New Roman" w:hAnsi="Times New Roman"/>
                <w:strike/>
                <w:sz w:val="18"/>
                <w:szCs w:val="18"/>
                <w:lang w:bidi="en-US"/>
              </w:rPr>
            </w:pPr>
          </w:p>
        </w:tc>
      </w:tr>
      <w:tr w:rsidR="0093287F" w:rsidRPr="0093287F" w:rsidTr="006E36EC">
        <w:trPr>
          <w:trHeight w:val="455"/>
        </w:trPr>
        <w:tc>
          <w:tcPr>
            <w:tcW w:w="426" w:type="dxa"/>
            <w:vAlign w:val="center"/>
          </w:tcPr>
          <w:p w:rsidR="006E36EC" w:rsidRPr="0093287F" w:rsidRDefault="006E36EC" w:rsidP="001E4AD5">
            <w:pPr>
              <w:spacing w:after="0" w:line="240" w:lineRule="auto"/>
              <w:ind w:right="-105"/>
              <w:jc w:val="center"/>
              <w:rPr>
                <w:rFonts w:ascii="Times New Roman" w:hAnsi="Times New Roman"/>
              </w:rPr>
            </w:pPr>
            <w:r w:rsidRPr="0093287F">
              <w:rPr>
                <w:rFonts w:ascii="Times New Roman" w:hAnsi="Times New Roman"/>
              </w:rPr>
              <w:t>7</w:t>
            </w:r>
          </w:p>
        </w:tc>
        <w:tc>
          <w:tcPr>
            <w:tcW w:w="2410" w:type="dxa"/>
            <w:shd w:val="clear" w:color="auto" w:fill="auto"/>
            <w:vAlign w:val="center"/>
          </w:tcPr>
          <w:p w:rsidR="006E36EC" w:rsidRPr="0093287F" w:rsidRDefault="006E36EC" w:rsidP="0093287F">
            <w:pPr>
              <w:spacing w:after="0" w:line="240" w:lineRule="auto"/>
              <w:rPr>
                <w:rFonts w:ascii="Times New Roman" w:hAnsi="Times New Roman"/>
              </w:rPr>
            </w:pPr>
            <w:r w:rsidRPr="0093287F">
              <w:rPr>
                <w:rFonts w:ascii="Times New Roman" w:hAnsi="Times New Roman"/>
              </w:rPr>
              <w:t>Operacja dotyczy rozwoju aktywności społeczności lokalnej</w:t>
            </w:r>
            <w:r w:rsidR="0093287F">
              <w:rPr>
                <w:rFonts w:ascii="Times New Roman" w:hAnsi="Times New Roman"/>
                <w:vertAlign w:val="superscript"/>
              </w:rPr>
              <w:t>7</w:t>
            </w:r>
            <w:r w:rsidRPr="0093287F">
              <w:rPr>
                <w:rFonts w:ascii="Times New Roman" w:hAnsi="Times New Roman"/>
              </w:rPr>
              <w:t>.</w:t>
            </w:r>
          </w:p>
        </w:tc>
        <w:tc>
          <w:tcPr>
            <w:tcW w:w="4394" w:type="dxa"/>
            <w:shd w:val="clear" w:color="auto" w:fill="auto"/>
            <w:vAlign w:val="center"/>
          </w:tcPr>
          <w:p w:rsidR="006E36EC" w:rsidRPr="0093287F" w:rsidRDefault="006E36EC" w:rsidP="00F46FC1">
            <w:pPr>
              <w:spacing w:after="0" w:line="240" w:lineRule="auto"/>
              <w:rPr>
                <w:rFonts w:ascii="Times New Roman" w:hAnsi="Times New Roman"/>
              </w:rPr>
            </w:pPr>
            <w:r w:rsidRPr="0093287F">
              <w:rPr>
                <w:rFonts w:ascii="Times New Roman" w:hAnsi="Times New Roman"/>
              </w:rPr>
              <w:t>2 pkt – operacja poprzez jedno przedsięwzięcie (zdefiniowane w przypisie dolnym) przewiduje rozwój aktywności lokalnej</w:t>
            </w:r>
          </w:p>
          <w:p w:rsidR="006E36EC" w:rsidRPr="0093287F" w:rsidRDefault="006E36EC" w:rsidP="00F46FC1">
            <w:pPr>
              <w:spacing w:after="0" w:line="240" w:lineRule="auto"/>
              <w:rPr>
                <w:rFonts w:ascii="Times New Roman" w:hAnsi="Times New Roman"/>
                <w:strike/>
              </w:rPr>
            </w:pPr>
            <w:r w:rsidRPr="0093287F">
              <w:rPr>
                <w:rFonts w:ascii="Times New Roman" w:hAnsi="Times New Roman"/>
              </w:rPr>
              <w:t>4 pkt – tak, poprzez 2 i więcej przedsięwzięć zdefiniowanych w przypisie dolnym</w:t>
            </w:r>
          </w:p>
        </w:tc>
        <w:tc>
          <w:tcPr>
            <w:tcW w:w="3135" w:type="dxa"/>
            <w:shd w:val="clear" w:color="auto" w:fill="auto"/>
          </w:tcPr>
          <w:p w:rsidR="006E36EC" w:rsidRPr="0093287F" w:rsidRDefault="006E36EC">
            <w:pPr>
              <w:rPr>
                <w:rFonts w:ascii="Times New Roman" w:hAnsi="Times New Roman"/>
                <w:strike/>
                <w:sz w:val="18"/>
                <w:szCs w:val="18"/>
              </w:rPr>
            </w:pPr>
          </w:p>
          <w:p w:rsidR="006E36EC" w:rsidRPr="0093287F" w:rsidRDefault="006E36EC">
            <w:pPr>
              <w:rPr>
                <w:rFonts w:ascii="Times New Roman" w:hAnsi="Times New Roman"/>
                <w:strike/>
                <w:sz w:val="18"/>
                <w:szCs w:val="18"/>
              </w:rPr>
            </w:pPr>
          </w:p>
          <w:p w:rsidR="006E36EC" w:rsidRPr="0093287F" w:rsidRDefault="006E36EC">
            <w:pPr>
              <w:rPr>
                <w:rFonts w:ascii="Times New Roman" w:hAnsi="Times New Roman"/>
                <w:strike/>
                <w:sz w:val="18"/>
                <w:szCs w:val="18"/>
              </w:rPr>
            </w:pPr>
          </w:p>
          <w:p w:rsidR="006E36EC" w:rsidRPr="0093287F" w:rsidRDefault="006E36EC">
            <w:pPr>
              <w:rPr>
                <w:rFonts w:ascii="Times New Roman" w:hAnsi="Times New Roman"/>
                <w:strike/>
                <w:sz w:val="18"/>
                <w:szCs w:val="18"/>
              </w:rPr>
            </w:pPr>
          </w:p>
          <w:p w:rsidR="006E36EC" w:rsidRPr="0093287F" w:rsidRDefault="006E36EC">
            <w:pPr>
              <w:rPr>
                <w:rFonts w:ascii="Times New Roman" w:hAnsi="Times New Roman"/>
                <w:strike/>
                <w:sz w:val="18"/>
                <w:szCs w:val="18"/>
              </w:rPr>
            </w:pPr>
          </w:p>
          <w:p w:rsidR="006E36EC" w:rsidRPr="0093287F" w:rsidRDefault="006E36EC">
            <w:pPr>
              <w:rPr>
                <w:rFonts w:ascii="Times New Roman" w:hAnsi="Times New Roman"/>
                <w:strike/>
                <w:sz w:val="18"/>
                <w:szCs w:val="18"/>
              </w:rPr>
            </w:pPr>
          </w:p>
          <w:p w:rsidR="006E36EC" w:rsidRPr="0093287F" w:rsidRDefault="006E36EC">
            <w:pPr>
              <w:rPr>
                <w:rFonts w:ascii="Times New Roman" w:hAnsi="Times New Roman"/>
                <w:strike/>
                <w:sz w:val="18"/>
                <w:szCs w:val="18"/>
              </w:rPr>
            </w:pPr>
          </w:p>
        </w:tc>
      </w:tr>
      <w:tr w:rsidR="0093287F" w:rsidRPr="0093287F" w:rsidTr="006E36EC">
        <w:tc>
          <w:tcPr>
            <w:tcW w:w="426" w:type="dxa"/>
            <w:vAlign w:val="center"/>
          </w:tcPr>
          <w:p w:rsidR="006E36EC" w:rsidRPr="0093287F" w:rsidRDefault="006E36EC" w:rsidP="001E4AD5">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93287F">
              <w:rPr>
                <w:rFonts w:ascii="Times New Roman" w:hAnsi="Times New Roman"/>
                <w:sz w:val="22"/>
                <w:szCs w:val="22"/>
              </w:rPr>
              <w:t>8</w:t>
            </w:r>
          </w:p>
        </w:tc>
        <w:tc>
          <w:tcPr>
            <w:tcW w:w="2410" w:type="dxa"/>
            <w:shd w:val="clear" w:color="auto" w:fill="auto"/>
            <w:vAlign w:val="center"/>
          </w:tcPr>
          <w:p w:rsidR="006E36EC" w:rsidRPr="0093287F" w:rsidRDefault="006E36EC" w:rsidP="00F46FC1">
            <w:pPr>
              <w:spacing w:after="0" w:line="240" w:lineRule="auto"/>
              <w:rPr>
                <w:rFonts w:ascii="Times New Roman" w:hAnsi="Times New Roman"/>
              </w:rPr>
            </w:pPr>
            <w:r w:rsidRPr="0093287F">
              <w:rPr>
                <w:rFonts w:ascii="Times New Roman" w:hAnsi="Times New Roman"/>
              </w:rPr>
              <w:t>Wysokość wkładu własnego.</w:t>
            </w:r>
          </w:p>
        </w:tc>
        <w:tc>
          <w:tcPr>
            <w:tcW w:w="4394" w:type="dxa"/>
            <w:shd w:val="clear" w:color="auto" w:fill="auto"/>
            <w:vAlign w:val="center"/>
          </w:tcPr>
          <w:p w:rsidR="006E36EC" w:rsidRPr="0093287F" w:rsidRDefault="006E36EC" w:rsidP="006E36EC">
            <w:pPr>
              <w:suppressAutoHyphens/>
              <w:spacing w:before="60" w:after="60" w:line="240" w:lineRule="auto"/>
              <w:rPr>
                <w:rFonts w:ascii="Times New Roman" w:eastAsia="Times New Roman" w:hAnsi="Times New Roman"/>
                <w:lang w:eastAsia="en-US" w:bidi="en-US"/>
              </w:rPr>
            </w:pPr>
            <w:r w:rsidRPr="0093287F">
              <w:rPr>
                <w:rFonts w:ascii="Times New Roman" w:eastAsia="Times New Roman" w:hAnsi="Times New Roman"/>
                <w:lang w:eastAsia="en-US" w:bidi="en-US"/>
              </w:rPr>
              <w:t>0 pkt –deklarowany wkład własny wnioskodawcy niższy niż 3% wkładu minimalnego</w:t>
            </w:r>
          </w:p>
          <w:p w:rsidR="006E36EC" w:rsidRPr="0093287F" w:rsidRDefault="006E36EC" w:rsidP="006E36EC">
            <w:pPr>
              <w:suppressAutoHyphens/>
              <w:spacing w:before="60" w:after="60" w:line="240" w:lineRule="auto"/>
              <w:rPr>
                <w:rFonts w:ascii="Times New Roman" w:eastAsia="Times New Roman" w:hAnsi="Times New Roman"/>
                <w:lang w:eastAsia="en-US" w:bidi="en-US"/>
              </w:rPr>
            </w:pPr>
            <w:r w:rsidRPr="0093287F">
              <w:rPr>
                <w:rFonts w:ascii="Times New Roman" w:eastAsia="Times New Roman" w:hAnsi="Times New Roman"/>
                <w:lang w:eastAsia="en-US" w:bidi="en-US"/>
              </w:rPr>
              <w:t>2 pkt –deklarowany wkład własny wnioskodawcy jest wyższy od minimalnego o co najmniej 3% do 5% włącznie</w:t>
            </w:r>
          </w:p>
          <w:p w:rsidR="006E36EC" w:rsidRPr="0093287F" w:rsidRDefault="006E36EC" w:rsidP="0093287F">
            <w:pPr>
              <w:spacing w:after="0" w:line="240" w:lineRule="auto"/>
              <w:rPr>
                <w:rFonts w:ascii="Times New Roman" w:hAnsi="Times New Roman"/>
              </w:rPr>
            </w:pPr>
            <w:r w:rsidRPr="0093287F">
              <w:rPr>
                <w:rFonts w:ascii="Times New Roman" w:eastAsia="Times New Roman" w:hAnsi="Times New Roman"/>
                <w:lang w:eastAsia="en-US" w:bidi="en-US"/>
              </w:rPr>
              <w:t>4 pkt –deklarowany wkład własny wnioskodawcy jest wyższy od minimalnego powyżej 5%</w:t>
            </w:r>
          </w:p>
        </w:tc>
        <w:tc>
          <w:tcPr>
            <w:tcW w:w="3135" w:type="dxa"/>
            <w:shd w:val="clear" w:color="auto" w:fill="auto"/>
          </w:tcPr>
          <w:p w:rsidR="006E36EC" w:rsidRPr="0093287F" w:rsidRDefault="006E36EC">
            <w:pPr>
              <w:rPr>
                <w:rFonts w:ascii="Times New Roman" w:hAnsi="Times New Roman"/>
                <w:sz w:val="18"/>
                <w:szCs w:val="18"/>
              </w:rPr>
            </w:pPr>
          </w:p>
          <w:p w:rsidR="006E36EC" w:rsidRPr="0093287F" w:rsidRDefault="006E36EC">
            <w:pPr>
              <w:rPr>
                <w:rFonts w:ascii="Times New Roman" w:hAnsi="Times New Roman"/>
                <w:sz w:val="18"/>
                <w:szCs w:val="18"/>
              </w:rPr>
            </w:pPr>
          </w:p>
          <w:p w:rsidR="006E36EC" w:rsidRPr="0093287F" w:rsidRDefault="006E36EC">
            <w:pPr>
              <w:rPr>
                <w:rFonts w:ascii="Times New Roman" w:hAnsi="Times New Roman"/>
                <w:sz w:val="18"/>
                <w:szCs w:val="18"/>
              </w:rPr>
            </w:pPr>
          </w:p>
          <w:p w:rsidR="006E36EC" w:rsidRPr="0093287F" w:rsidRDefault="006E36EC">
            <w:pPr>
              <w:rPr>
                <w:rFonts w:ascii="Times New Roman" w:hAnsi="Times New Roman"/>
                <w:sz w:val="18"/>
                <w:szCs w:val="18"/>
              </w:rPr>
            </w:pPr>
          </w:p>
          <w:p w:rsidR="006E36EC" w:rsidRPr="0093287F" w:rsidRDefault="006E36EC">
            <w:pPr>
              <w:rPr>
                <w:rFonts w:ascii="Times New Roman" w:hAnsi="Times New Roman"/>
                <w:sz w:val="18"/>
                <w:szCs w:val="18"/>
              </w:rPr>
            </w:pPr>
          </w:p>
        </w:tc>
      </w:tr>
      <w:tr w:rsidR="0093287F" w:rsidRPr="0093287F" w:rsidTr="006E36EC">
        <w:tc>
          <w:tcPr>
            <w:tcW w:w="426" w:type="dxa"/>
            <w:vAlign w:val="center"/>
          </w:tcPr>
          <w:p w:rsidR="006E36EC" w:rsidRPr="0093287F" w:rsidRDefault="006E36EC" w:rsidP="001E4AD5">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93287F">
              <w:rPr>
                <w:rFonts w:ascii="Times New Roman" w:hAnsi="Times New Roman"/>
                <w:sz w:val="22"/>
                <w:szCs w:val="22"/>
              </w:rPr>
              <w:t>9</w:t>
            </w:r>
          </w:p>
        </w:tc>
        <w:tc>
          <w:tcPr>
            <w:tcW w:w="2410" w:type="dxa"/>
            <w:shd w:val="clear" w:color="auto" w:fill="auto"/>
            <w:vAlign w:val="center"/>
          </w:tcPr>
          <w:p w:rsidR="006E36EC" w:rsidRPr="0093287F" w:rsidRDefault="006E36EC" w:rsidP="0093287F">
            <w:pPr>
              <w:spacing w:after="0" w:line="240" w:lineRule="auto"/>
              <w:rPr>
                <w:rFonts w:ascii="Times New Roman" w:hAnsi="Times New Roman"/>
              </w:rPr>
            </w:pPr>
            <w:r w:rsidRPr="0093287F">
              <w:rPr>
                <w:rFonts w:ascii="Times New Roman" w:hAnsi="Times New Roman"/>
              </w:rPr>
              <w:t>Beneficjent brał udział w szkoleniach</w:t>
            </w:r>
            <w:r w:rsidR="0093287F">
              <w:rPr>
                <w:rFonts w:ascii="Times New Roman" w:hAnsi="Times New Roman"/>
                <w:vertAlign w:val="superscript"/>
              </w:rPr>
              <w:t>8</w:t>
            </w:r>
            <w:r w:rsidRPr="0093287F">
              <w:rPr>
                <w:rFonts w:ascii="Times New Roman" w:hAnsi="Times New Roman"/>
              </w:rPr>
              <w:t xml:space="preserve"> lub doradztwie indywidualnym</w:t>
            </w:r>
            <w:r w:rsidR="0093287F">
              <w:rPr>
                <w:rFonts w:ascii="Times New Roman" w:hAnsi="Times New Roman"/>
                <w:vertAlign w:val="superscript"/>
              </w:rPr>
              <w:t>9</w:t>
            </w:r>
            <w:r w:rsidRPr="0093287F">
              <w:rPr>
                <w:rFonts w:ascii="Times New Roman" w:hAnsi="Times New Roman"/>
              </w:rPr>
              <w:t xml:space="preserve"> organizowanym przez </w:t>
            </w:r>
            <w:r w:rsidRPr="0093287F">
              <w:rPr>
                <w:rFonts w:ascii="Times New Roman" w:hAnsi="Times New Roman"/>
              </w:rPr>
              <w:lastRenderedPageBreak/>
              <w:t>LGD w ramach realizacji harmonogramu realizacji planu komunikacji.</w:t>
            </w:r>
          </w:p>
        </w:tc>
        <w:tc>
          <w:tcPr>
            <w:tcW w:w="4394" w:type="dxa"/>
            <w:shd w:val="clear" w:color="auto" w:fill="auto"/>
            <w:vAlign w:val="center"/>
          </w:tcPr>
          <w:p w:rsidR="006E36EC" w:rsidRPr="0093287F" w:rsidRDefault="006E36EC" w:rsidP="00F46FC1">
            <w:pPr>
              <w:spacing w:after="0" w:line="240" w:lineRule="auto"/>
              <w:rPr>
                <w:rFonts w:ascii="Times New Roman" w:hAnsi="Times New Roman"/>
              </w:rPr>
            </w:pPr>
            <w:r w:rsidRPr="0093287F">
              <w:rPr>
                <w:rFonts w:ascii="Times New Roman" w:hAnsi="Times New Roman"/>
              </w:rPr>
              <w:lastRenderedPageBreak/>
              <w:t>0 pkt – brak udziału</w:t>
            </w:r>
          </w:p>
          <w:p w:rsidR="006E36EC" w:rsidRPr="0093287F" w:rsidRDefault="006E36EC" w:rsidP="0047479B">
            <w:pPr>
              <w:suppressAutoHyphens/>
              <w:spacing w:before="60" w:after="60" w:line="240" w:lineRule="auto"/>
              <w:rPr>
                <w:rFonts w:ascii="Times New Roman" w:eastAsia="Times New Roman" w:hAnsi="Times New Roman"/>
                <w:lang w:eastAsia="en-US" w:bidi="en-US"/>
              </w:rPr>
            </w:pPr>
            <w:r w:rsidRPr="0093287F">
              <w:rPr>
                <w:rFonts w:ascii="Times New Roman" w:eastAsia="Times New Roman" w:hAnsi="Times New Roman"/>
                <w:lang w:eastAsia="en-US" w:bidi="en-US"/>
              </w:rPr>
              <w:t>2 pkt – udział w doradztwie indywidualnym</w:t>
            </w:r>
          </w:p>
          <w:p w:rsidR="006E36EC" w:rsidRPr="0093287F" w:rsidRDefault="006E36EC" w:rsidP="0093287F">
            <w:pPr>
              <w:spacing w:after="0" w:line="240" w:lineRule="auto"/>
              <w:rPr>
                <w:rFonts w:ascii="Times New Roman" w:hAnsi="Times New Roman"/>
              </w:rPr>
            </w:pPr>
            <w:r w:rsidRPr="0093287F">
              <w:rPr>
                <w:rFonts w:ascii="Times New Roman" w:eastAsia="Times New Roman" w:hAnsi="Times New Roman"/>
                <w:lang w:eastAsia="en-US" w:bidi="en-US"/>
              </w:rPr>
              <w:t xml:space="preserve">4 pkt - udział w szkoleniu i doradztwie indywidualnym </w:t>
            </w:r>
          </w:p>
        </w:tc>
        <w:tc>
          <w:tcPr>
            <w:tcW w:w="3135" w:type="dxa"/>
            <w:shd w:val="clear" w:color="auto" w:fill="auto"/>
          </w:tcPr>
          <w:p w:rsidR="006E36EC" w:rsidRPr="0093287F" w:rsidRDefault="006E36EC">
            <w:pPr>
              <w:rPr>
                <w:rFonts w:ascii="Times New Roman" w:hAnsi="Times New Roman"/>
                <w:sz w:val="18"/>
                <w:szCs w:val="18"/>
              </w:rPr>
            </w:pPr>
          </w:p>
          <w:p w:rsidR="006E36EC" w:rsidRPr="0093287F" w:rsidRDefault="006E36EC">
            <w:pPr>
              <w:rPr>
                <w:rFonts w:ascii="Times New Roman" w:hAnsi="Times New Roman"/>
                <w:sz w:val="18"/>
                <w:szCs w:val="18"/>
              </w:rPr>
            </w:pPr>
          </w:p>
          <w:p w:rsidR="006E36EC" w:rsidRPr="0093287F" w:rsidRDefault="006E36EC">
            <w:pPr>
              <w:rPr>
                <w:rFonts w:ascii="Times New Roman" w:hAnsi="Times New Roman"/>
                <w:sz w:val="18"/>
                <w:szCs w:val="18"/>
              </w:rPr>
            </w:pPr>
          </w:p>
          <w:p w:rsidR="006E36EC" w:rsidRPr="0093287F" w:rsidRDefault="006E36EC">
            <w:pPr>
              <w:rPr>
                <w:rFonts w:ascii="Times New Roman" w:hAnsi="Times New Roman"/>
                <w:sz w:val="18"/>
                <w:szCs w:val="18"/>
              </w:rPr>
            </w:pPr>
          </w:p>
          <w:p w:rsidR="006E36EC" w:rsidRPr="0093287F" w:rsidRDefault="006E36EC">
            <w:pPr>
              <w:rPr>
                <w:rFonts w:ascii="Times New Roman" w:hAnsi="Times New Roman"/>
                <w:sz w:val="18"/>
                <w:szCs w:val="18"/>
              </w:rPr>
            </w:pPr>
          </w:p>
          <w:p w:rsidR="006E36EC" w:rsidRPr="0093287F" w:rsidRDefault="006E36EC">
            <w:pPr>
              <w:rPr>
                <w:rFonts w:ascii="Times New Roman" w:hAnsi="Times New Roman"/>
                <w:sz w:val="18"/>
                <w:szCs w:val="18"/>
              </w:rPr>
            </w:pPr>
          </w:p>
          <w:p w:rsidR="006E36EC" w:rsidRPr="0093287F" w:rsidRDefault="006E36EC">
            <w:pPr>
              <w:rPr>
                <w:rFonts w:ascii="Times New Roman" w:hAnsi="Times New Roman"/>
                <w:sz w:val="18"/>
                <w:szCs w:val="18"/>
              </w:rPr>
            </w:pPr>
          </w:p>
        </w:tc>
      </w:tr>
    </w:tbl>
    <w:p w:rsidR="00033496" w:rsidRPr="0093287F" w:rsidRDefault="00033496"/>
    <w:p w:rsidR="009C65C7" w:rsidRPr="0093287F" w:rsidRDefault="009C65C7" w:rsidP="00243360">
      <w:pPr>
        <w:autoSpaceDE w:val="0"/>
        <w:autoSpaceDN w:val="0"/>
        <w:adjustRightInd w:val="0"/>
        <w:spacing w:after="0" w:line="240" w:lineRule="auto"/>
        <w:jc w:val="both"/>
        <w:rPr>
          <w:rFonts w:ascii="Times New Roman" w:eastAsia="Calibri" w:hAnsi="Times New Roman"/>
          <w:sz w:val="18"/>
          <w:szCs w:val="18"/>
        </w:rPr>
      </w:pPr>
      <w:r w:rsidRPr="0093287F">
        <w:rPr>
          <w:rFonts w:ascii="Times New Roman" w:eastAsia="Calibri" w:hAnsi="Times New Roman"/>
          <w:sz w:val="18"/>
          <w:szCs w:val="18"/>
          <w:vertAlign w:val="superscript"/>
        </w:rPr>
        <w:footnoteRef/>
      </w:r>
      <w:r w:rsidRPr="0093287F">
        <w:rPr>
          <w:rFonts w:ascii="Times New Roman" w:eastAsia="Calibri" w:hAnsi="Times New Roman"/>
          <w:sz w:val="18"/>
          <w:szCs w:val="18"/>
        </w:rPr>
        <w:t xml:space="preserve"> </w:t>
      </w:r>
      <w:r w:rsidRPr="0093287F">
        <w:rPr>
          <w:rFonts w:ascii="Times New Roman" w:eastAsia="Calibri" w:hAnsi="Times New Roman"/>
          <w:b/>
          <w:bCs/>
          <w:sz w:val="18"/>
          <w:szCs w:val="18"/>
        </w:rPr>
        <w:t xml:space="preserve">Postawy proekologiczne </w:t>
      </w:r>
      <w:r w:rsidRPr="0093287F">
        <w:rPr>
          <w:rFonts w:ascii="Times New Roman" w:eastAsia="Calibri" w:hAnsi="Times New Roman"/>
          <w:sz w:val="18"/>
          <w:szCs w:val="18"/>
        </w:rPr>
        <w:t xml:space="preserve">- działania człowieka przejawiający się poszanowaniem praw przyrody i środowiska. Zastosowanie wszelkiego rodzaju działań sprzyjających poszanowaniu i ochronie środowiska naturalnego.  </w:t>
      </w:r>
    </w:p>
    <w:p w:rsidR="006E36EC" w:rsidRPr="0093287F" w:rsidRDefault="0093287F" w:rsidP="006E36EC">
      <w:pPr>
        <w:pStyle w:val="Default"/>
        <w:spacing w:before="60" w:after="60"/>
        <w:jc w:val="both"/>
        <w:rPr>
          <w:color w:val="auto"/>
          <w:sz w:val="18"/>
          <w:szCs w:val="18"/>
          <w:lang w:eastAsia="ar-SA"/>
        </w:rPr>
      </w:pPr>
      <w:r>
        <w:rPr>
          <w:color w:val="auto"/>
          <w:sz w:val="18"/>
          <w:szCs w:val="18"/>
          <w:vertAlign w:val="superscript"/>
        </w:rPr>
        <w:t>2</w:t>
      </w:r>
      <w:r w:rsidR="009C65C7" w:rsidRPr="0093287F">
        <w:rPr>
          <w:color w:val="auto"/>
          <w:sz w:val="18"/>
          <w:szCs w:val="18"/>
        </w:rPr>
        <w:t xml:space="preserve"> </w:t>
      </w:r>
      <w:r w:rsidR="006E36EC" w:rsidRPr="0093287F">
        <w:rPr>
          <w:color w:val="auto"/>
          <w:sz w:val="18"/>
          <w:szCs w:val="18"/>
          <w:lang w:eastAsia="ar-SA"/>
        </w:rPr>
        <w:t xml:space="preserve">Przez </w:t>
      </w:r>
      <w:r w:rsidR="006E36EC" w:rsidRPr="0093287F">
        <w:rPr>
          <w:b/>
          <w:bCs/>
          <w:color w:val="auto"/>
          <w:sz w:val="18"/>
          <w:szCs w:val="18"/>
          <w:lang w:eastAsia="ar-SA"/>
        </w:rPr>
        <w:t xml:space="preserve">innowacyjność </w:t>
      </w:r>
      <w:r w:rsidR="006E36EC" w:rsidRPr="0093287F">
        <w:rPr>
          <w:color w:val="auto"/>
          <w:sz w:val="18"/>
          <w:szCs w:val="18"/>
          <w:lang w:eastAsia="ar-SA"/>
        </w:rPr>
        <w:t xml:space="preserve">rozumie się wdrożenie na poziomie co najmniej gminy członkowskiej LGD Perły Mazowsza nowego lub znacząco udoskonalonego produktu, usługi, procesu, organizacji lub nowego sposobu wykorzystania lub zmobilizowania istniejących lokalnych zasobów przyrodniczych, historycznych, kulturowych czy społecznych. W ramach oceny projektów wnioskodawcy będą zobowiązani wykazać, iż  dany produkt, usługa, proces lub organizacja w skali obszaru działania LGD jest innowacją. </w:t>
      </w:r>
    </w:p>
    <w:p w:rsidR="009C65C7" w:rsidRPr="0093287F" w:rsidRDefault="0093287F" w:rsidP="00243360">
      <w:pPr>
        <w:autoSpaceDE w:val="0"/>
        <w:autoSpaceDN w:val="0"/>
        <w:adjustRightInd w:val="0"/>
        <w:spacing w:after="0" w:line="240" w:lineRule="auto"/>
        <w:jc w:val="both"/>
        <w:rPr>
          <w:rFonts w:ascii="Times New Roman" w:eastAsia="Calibri" w:hAnsi="Times New Roman"/>
          <w:sz w:val="18"/>
          <w:szCs w:val="18"/>
        </w:rPr>
      </w:pPr>
      <w:r>
        <w:rPr>
          <w:rFonts w:ascii="Times New Roman" w:eastAsia="Calibri" w:hAnsi="Times New Roman"/>
          <w:b/>
          <w:sz w:val="18"/>
          <w:szCs w:val="18"/>
          <w:vertAlign w:val="superscript"/>
        </w:rPr>
        <w:t>3</w:t>
      </w:r>
      <w:r w:rsidR="009C65C7" w:rsidRPr="0093287F">
        <w:rPr>
          <w:rFonts w:ascii="Times New Roman" w:eastAsia="Calibri" w:hAnsi="Times New Roman"/>
          <w:b/>
          <w:sz w:val="18"/>
          <w:szCs w:val="18"/>
        </w:rPr>
        <w:t>Grupy defaworyzowane</w:t>
      </w:r>
      <w:r w:rsidR="009C65C7" w:rsidRPr="0093287F">
        <w:rPr>
          <w:rFonts w:ascii="Times New Roman" w:eastAsia="Calibri" w:hAnsi="Times New Roman"/>
          <w:sz w:val="18"/>
          <w:szCs w:val="18"/>
        </w:rPr>
        <w:t xml:space="preserve"> – osoby długotrwale bezrobotne, osoby bezrobotne do 25 roku życia, osoby bezrobotne po 50 roku życia, </w:t>
      </w:r>
      <w:r w:rsidR="00ED2CD6" w:rsidRPr="0093287F">
        <w:rPr>
          <w:rFonts w:ascii="Times New Roman" w:eastAsia="Calibri" w:hAnsi="Times New Roman"/>
          <w:sz w:val="18"/>
          <w:szCs w:val="18"/>
        </w:rPr>
        <w:t>kobiety wracające na rynek pracy po przerwie związanej z wychowywaniem dziecka dłużej niż 12 miesięcy od jego dnia urodzenia.</w:t>
      </w:r>
    </w:p>
    <w:p w:rsidR="009C65C7" w:rsidRPr="0093287F" w:rsidRDefault="0093287F" w:rsidP="00243360">
      <w:pPr>
        <w:spacing w:after="0" w:line="240" w:lineRule="auto"/>
        <w:jc w:val="both"/>
        <w:rPr>
          <w:rFonts w:ascii="Times New Roman" w:eastAsia="Times New Roman" w:hAnsi="Times New Roman"/>
          <w:sz w:val="18"/>
          <w:szCs w:val="18"/>
          <w:lang w:eastAsia="en-US" w:bidi="en-US"/>
        </w:rPr>
      </w:pPr>
      <w:r>
        <w:rPr>
          <w:rFonts w:ascii="Times New Roman" w:eastAsia="Times New Roman" w:hAnsi="Times New Roman"/>
          <w:sz w:val="18"/>
          <w:szCs w:val="18"/>
          <w:vertAlign w:val="superscript"/>
          <w:lang w:eastAsia="en-US" w:bidi="en-US"/>
        </w:rPr>
        <w:t>4</w:t>
      </w:r>
      <w:r w:rsidR="009C65C7" w:rsidRPr="0093287F">
        <w:rPr>
          <w:rFonts w:ascii="Times New Roman" w:eastAsia="Times New Roman" w:hAnsi="Times New Roman"/>
          <w:sz w:val="18"/>
          <w:szCs w:val="18"/>
          <w:lang w:eastAsia="en-US" w:bidi="en-US"/>
        </w:rPr>
        <w:t xml:space="preserve"> </w:t>
      </w:r>
      <w:r w:rsidR="009C65C7" w:rsidRPr="0093287F">
        <w:rPr>
          <w:rFonts w:ascii="Times New Roman" w:eastAsia="Times New Roman" w:hAnsi="Times New Roman"/>
          <w:b/>
          <w:sz w:val="18"/>
          <w:szCs w:val="18"/>
          <w:lang w:eastAsia="en-US" w:bidi="en-US"/>
        </w:rPr>
        <w:t>Produkt lokalny</w:t>
      </w:r>
      <w:r w:rsidR="009C65C7" w:rsidRPr="0093287F">
        <w:rPr>
          <w:rFonts w:ascii="Times New Roman" w:eastAsia="Times New Roman" w:hAnsi="Times New Roman"/>
          <w:sz w:val="18"/>
          <w:szCs w:val="18"/>
          <w:lang w:eastAsia="en-US" w:bidi="en-US"/>
        </w:rPr>
        <w:t xml:space="preserve"> to wyrób lub usługa, z którymi utożsamiają się mieszkańcy regionu, wytwarzany w sposób niemasowy </w:t>
      </w:r>
      <w:r w:rsidR="009C65C7" w:rsidRPr="0093287F">
        <w:rPr>
          <w:rFonts w:ascii="Times New Roman" w:eastAsia="Times New Roman" w:hAnsi="Times New Roman"/>
          <w:sz w:val="18"/>
          <w:szCs w:val="18"/>
          <w:lang w:eastAsia="en-US" w:bidi="en-US"/>
        </w:rPr>
        <w:br/>
        <w:t>i przyjazny dla środowiska, z surowców lokalnie dostępnych lub świadczony przy wykorzystaniu lokalnych zasobów historycznych, przyrodniczych, turystycznych. Produkt lokalny staje się wizytówką regionu poprzez wykorzystanie jego specyficznego i niepowtarzalnego charakteru oraz angażowanie mieszkańców w rozwój przedsiębiorczości lokalnej lub turystyki i rekreacji.</w:t>
      </w:r>
    </w:p>
    <w:p w:rsidR="009C65C7" w:rsidRPr="0093287F" w:rsidRDefault="0093287F" w:rsidP="00243360">
      <w:pPr>
        <w:spacing w:after="0" w:line="240" w:lineRule="auto"/>
        <w:jc w:val="both"/>
        <w:rPr>
          <w:rFonts w:ascii="Times New Roman" w:eastAsia="Times New Roman" w:hAnsi="Times New Roman"/>
          <w:sz w:val="18"/>
          <w:szCs w:val="18"/>
          <w:lang w:eastAsia="en-US" w:bidi="en-US"/>
        </w:rPr>
      </w:pPr>
      <w:r>
        <w:rPr>
          <w:rFonts w:ascii="Times New Roman" w:eastAsia="Times New Roman" w:hAnsi="Times New Roman"/>
          <w:sz w:val="18"/>
          <w:szCs w:val="18"/>
          <w:vertAlign w:val="superscript"/>
          <w:lang w:eastAsia="en-US" w:bidi="en-US"/>
        </w:rPr>
        <w:t>5</w:t>
      </w:r>
      <w:r w:rsidR="009C65C7" w:rsidRPr="0093287F">
        <w:rPr>
          <w:rFonts w:ascii="Times New Roman" w:eastAsia="Times New Roman" w:hAnsi="Times New Roman"/>
          <w:sz w:val="18"/>
          <w:szCs w:val="18"/>
          <w:lang w:eastAsia="en-US" w:bidi="en-US"/>
        </w:rPr>
        <w:t xml:space="preserve"> </w:t>
      </w:r>
      <w:r w:rsidR="009C65C7" w:rsidRPr="0093287F">
        <w:rPr>
          <w:rFonts w:ascii="Times New Roman" w:eastAsia="Times New Roman" w:hAnsi="Times New Roman"/>
          <w:b/>
          <w:sz w:val="18"/>
          <w:szCs w:val="18"/>
          <w:lang w:eastAsia="en-US" w:bidi="en-US"/>
        </w:rPr>
        <w:t>Lokalne walory kulturowe, historyczne lub przyrodnicze</w:t>
      </w:r>
      <w:r w:rsidR="009C65C7" w:rsidRPr="0093287F">
        <w:rPr>
          <w:rFonts w:ascii="Times New Roman" w:eastAsia="Times New Roman" w:hAnsi="Times New Roman"/>
          <w:sz w:val="18"/>
          <w:szCs w:val="18"/>
          <w:lang w:eastAsia="en-US" w:bidi="en-US"/>
        </w:rPr>
        <w:t xml:space="preserve"> – wszelkiego rodzaju dobra materialne i niematerialne unikalne </w:t>
      </w:r>
      <w:r w:rsidR="009C65C7" w:rsidRPr="0093287F">
        <w:rPr>
          <w:rFonts w:ascii="Times New Roman" w:eastAsia="Times New Roman" w:hAnsi="Times New Roman"/>
          <w:sz w:val="18"/>
          <w:szCs w:val="18"/>
          <w:lang w:eastAsia="en-US" w:bidi="en-US"/>
        </w:rPr>
        <w:br/>
        <w:t>i charakterystyczne dla obszaru strategii rozwoju lokalnego kierowanego przez społeczność wdrażanej przez LGD „Perły Mazowsza”.</w:t>
      </w:r>
    </w:p>
    <w:p w:rsidR="009C65C7" w:rsidRPr="0093287F" w:rsidRDefault="0093287F" w:rsidP="00243360">
      <w:pPr>
        <w:spacing w:after="0" w:line="240" w:lineRule="auto"/>
        <w:jc w:val="both"/>
        <w:rPr>
          <w:rFonts w:ascii="Times New Roman" w:eastAsia="Times New Roman" w:hAnsi="Times New Roman"/>
          <w:sz w:val="18"/>
          <w:szCs w:val="18"/>
          <w:lang w:eastAsia="en-US" w:bidi="en-US"/>
        </w:rPr>
      </w:pPr>
      <w:r>
        <w:rPr>
          <w:rFonts w:ascii="Times New Roman" w:eastAsia="Times New Roman" w:hAnsi="Times New Roman"/>
          <w:sz w:val="18"/>
          <w:szCs w:val="18"/>
          <w:vertAlign w:val="superscript"/>
          <w:lang w:eastAsia="en-US" w:bidi="en-US"/>
        </w:rPr>
        <w:t>6</w:t>
      </w:r>
      <w:r w:rsidR="009C65C7" w:rsidRPr="0093287F">
        <w:rPr>
          <w:rFonts w:ascii="Times New Roman" w:eastAsia="Times New Roman" w:hAnsi="Times New Roman"/>
          <w:sz w:val="18"/>
          <w:szCs w:val="18"/>
          <w:lang w:eastAsia="en-US" w:bidi="en-US"/>
        </w:rPr>
        <w:t xml:space="preserve"> W ramach operacji wykorzystane zostaną technologie sprzyjające ochronie środowiska lub klimatu, bądź operacja będzie służyć rozwojowi niskoemisyjnej gospodarki, np. transportu rowerowego, transportu zbiorowego, ograniczeniu ruchu pojazdów (np. poprzez telepracę, e-administrację itp.), termomodernizacji, ograniczeniu zużycia energii, surowców itp. Rozwiązania muszą być umieszczone i opisane w odpowiednim polu we wniosku o przyznanie pomocy.</w:t>
      </w:r>
    </w:p>
    <w:p w:rsidR="006E36EC" w:rsidRPr="0093287F" w:rsidRDefault="0093287F" w:rsidP="006E36EC">
      <w:pPr>
        <w:pStyle w:val="Tekstprzypisudolnego"/>
        <w:spacing w:before="60" w:after="0" w:line="240" w:lineRule="auto"/>
        <w:jc w:val="both"/>
        <w:rPr>
          <w:rFonts w:ascii="Times New Roman" w:hAnsi="Times New Roman"/>
          <w:sz w:val="18"/>
          <w:szCs w:val="18"/>
          <w:lang w:val="pl-PL"/>
        </w:rPr>
      </w:pPr>
      <w:r>
        <w:rPr>
          <w:rFonts w:ascii="Times New Roman" w:hAnsi="Times New Roman"/>
          <w:sz w:val="18"/>
          <w:szCs w:val="18"/>
          <w:vertAlign w:val="superscript"/>
          <w:lang w:val="pl-PL"/>
        </w:rPr>
        <w:t>7</w:t>
      </w:r>
      <w:r w:rsidR="009C65C7" w:rsidRPr="0093287F">
        <w:rPr>
          <w:rFonts w:ascii="Times New Roman" w:hAnsi="Times New Roman"/>
          <w:sz w:val="18"/>
          <w:szCs w:val="18"/>
          <w:lang w:val="pl-PL"/>
        </w:rPr>
        <w:t xml:space="preserve"> </w:t>
      </w:r>
      <w:r w:rsidR="006E36EC" w:rsidRPr="0093287F">
        <w:rPr>
          <w:rFonts w:ascii="Times New Roman" w:hAnsi="Times New Roman"/>
          <w:b/>
          <w:sz w:val="18"/>
          <w:szCs w:val="18"/>
          <w:lang w:val="pl-PL"/>
        </w:rPr>
        <w:t>Aktywności społeczności lokalnej</w:t>
      </w:r>
      <w:r w:rsidR="006E36EC" w:rsidRPr="0093287F">
        <w:rPr>
          <w:rFonts w:ascii="Times New Roman" w:hAnsi="Times New Roman"/>
          <w:sz w:val="18"/>
          <w:szCs w:val="18"/>
          <w:lang w:val="pl-PL"/>
        </w:rPr>
        <w:t xml:space="preserve"> – wszelkiego rodzaju wydarzenia angażujące społeczność lokalną oraz ukierunkowane na zaspokojenie ich potrzeb. </w:t>
      </w:r>
    </w:p>
    <w:p w:rsidR="00DD7EB9" w:rsidRPr="0093287F" w:rsidRDefault="0093287F" w:rsidP="006E36EC">
      <w:pPr>
        <w:spacing w:after="0" w:line="240" w:lineRule="auto"/>
        <w:jc w:val="both"/>
        <w:rPr>
          <w:rFonts w:ascii="Times New Roman" w:hAnsi="Times New Roman"/>
          <w:sz w:val="18"/>
          <w:szCs w:val="18"/>
        </w:rPr>
      </w:pPr>
      <w:r>
        <w:rPr>
          <w:rStyle w:val="Odwoanieprzypisudolnego"/>
          <w:rFonts w:ascii="Times New Roman" w:hAnsi="Times New Roman"/>
          <w:sz w:val="18"/>
          <w:szCs w:val="18"/>
        </w:rPr>
        <w:t>8</w:t>
      </w:r>
      <w:r w:rsidR="00DD7EB9" w:rsidRPr="0093287F">
        <w:rPr>
          <w:rFonts w:ascii="Times New Roman" w:hAnsi="Times New Roman"/>
          <w:sz w:val="18"/>
          <w:szCs w:val="18"/>
        </w:rPr>
        <w:t xml:space="preserve"> </w:t>
      </w:r>
      <w:r w:rsidR="00DD7EB9" w:rsidRPr="0093287F">
        <w:rPr>
          <w:rFonts w:ascii="Times New Roman" w:hAnsi="Times New Roman"/>
          <w:b/>
          <w:sz w:val="18"/>
          <w:szCs w:val="18"/>
        </w:rPr>
        <w:t>Udział w szkoleniu</w:t>
      </w:r>
      <w:r w:rsidR="00DD7EB9" w:rsidRPr="0093287F">
        <w:rPr>
          <w:rFonts w:ascii="Times New Roman" w:hAnsi="Times New Roman"/>
          <w:sz w:val="18"/>
          <w:szCs w:val="18"/>
        </w:rPr>
        <w:t xml:space="preserve"> musi zostać potwierdzony poprzez złożenie podpisu na liście obecności w trakcie spotkania szkoleniowo – informacyjnego dotyczącego danego naboru  przez wnioskodawcę/potencjalnego beneficjenta wsparcia, ewentualnie reprezentowanego przez pełnomocnika bądź osobę odpowiedzialną za przygotowanie wniosku o przyznanie pomocy.</w:t>
      </w:r>
    </w:p>
    <w:p w:rsidR="006E36EC" w:rsidRPr="0093287F" w:rsidRDefault="0093287F" w:rsidP="006E36EC">
      <w:pPr>
        <w:pStyle w:val="Tekstprzypisudolnego"/>
        <w:spacing w:after="0"/>
        <w:jc w:val="both"/>
        <w:rPr>
          <w:rFonts w:ascii="Times New Roman" w:hAnsi="Times New Roman"/>
          <w:sz w:val="18"/>
          <w:szCs w:val="18"/>
          <w:lang w:val="pl-PL"/>
        </w:rPr>
      </w:pPr>
      <w:r>
        <w:rPr>
          <w:rStyle w:val="Odwoanieprzypisudolnego"/>
          <w:rFonts w:ascii="Times New Roman" w:hAnsi="Times New Roman"/>
          <w:sz w:val="18"/>
          <w:szCs w:val="18"/>
          <w:lang w:val="pl-PL"/>
        </w:rPr>
        <w:t>9</w:t>
      </w:r>
      <w:r w:rsidR="006E36EC" w:rsidRPr="0093287F">
        <w:rPr>
          <w:rFonts w:ascii="Times New Roman" w:hAnsi="Times New Roman"/>
          <w:sz w:val="18"/>
          <w:szCs w:val="18"/>
          <w:lang w:val="pl-PL"/>
        </w:rPr>
        <w:t xml:space="preserve"> </w:t>
      </w:r>
      <w:r w:rsidR="006E36EC" w:rsidRPr="0093287F">
        <w:rPr>
          <w:rFonts w:ascii="Times New Roman" w:hAnsi="Times New Roman"/>
          <w:b/>
          <w:sz w:val="18"/>
          <w:szCs w:val="18"/>
          <w:lang w:val="pl-PL"/>
        </w:rPr>
        <w:t>Doradztwo indywidualne</w:t>
      </w:r>
      <w:r w:rsidR="006E36EC" w:rsidRPr="0093287F">
        <w:rPr>
          <w:rFonts w:ascii="Times New Roman" w:hAnsi="Times New Roman"/>
          <w:sz w:val="18"/>
          <w:szCs w:val="18"/>
          <w:lang w:val="pl-PL"/>
        </w:rPr>
        <w:t xml:space="preserve"> - rozumiane jest jako doradztwo osobiste w biurze LGD świadczone na rzecz wnioskodawcy/potencjalnego beneficjenta wsparcia, ewentualnie reprezentowanego przez pełnomocnika bądź osobę odpowiedzialną za przygotowanie wniosku o przyznanie pomocy, co musi zostać potwierdzone  poprzez złożenie podpisu w rejestrze doradztwa indywidualnego dotyczącego danego naboru. Doradztwo telefoniczne i mailowe nie jest punktowane.</w:t>
      </w:r>
    </w:p>
    <w:p w:rsidR="009C65C7" w:rsidRPr="0093287F" w:rsidRDefault="009C65C7" w:rsidP="006E36EC">
      <w:pPr>
        <w:pStyle w:val="Tekstprzypisudolnego"/>
        <w:spacing w:after="0"/>
        <w:jc w:val="both"/>
        <w:rPr>
          <w:lang w:val="pl-PL"/>
        </w:rPr>
      </w:pPr>
    </w:p>
    <w:p w:rsidR="008B585C" w:rsidRPr="0093287F" w:rsidRDefault="008B585C" w:rsidP="008B585C"/>
    <w:p w:rsidR="006E36EC" w:rsidRPr="0093287F" w:rsidRDefault="006E36EC" w:rsidP="008B585C">
      <w:bookmarkStart w:id="0" w:name="_GoBack"/>
      <w:bookmarkEnd w:id="0"/>
    </w:p>
    <w:p w:rsidR="008B585C" w:rsidRPr="0093287F" w:rsidRDefault="008B585C" w:rsidP="0093287F">
      <w:pPr>
        <w:spacing w:after="0"/>
        <w:jc w:val="both"/>
      </w:pPr>
      <w:r w:rsidRPr="0093287F">
        <w:t>UWAGA!</w:t>
      </w:r>
    </w:p>
    <w:p w:rsidR="008B585C" w:rsidRPr="0093287F" w:rsidRDefault="008B585C" w:rsidP="0093287F">
      <w:pPr>
        <w:spacing w:after="0"/>
        <w:jc w:val="both"/>
      </w:pPr>
      <w:r w:rsidRPr="0093287F">
        <w:t>Kryteria wyboru operacji rozumiane będą literalnie zgodnie z definicją lub treścią kryterium.</w:t>
      </w:r>
    </w:p>
    <w:p w:rsidR="008B585C" w:rsidRPr="0093287F" w:rsidRDefault="008B585C" w:rsidP="0093287F">
      <w:pPr>
        <w:spacing w:after="0"/>
        <w:jc w:val="both"/>
      </w:pPr>
      <w:r w:rsidRPr="0093287F">
        <w:t xml:space="preserve">Jeśli nie określono definicji – stosowana jest definicja słownikowa. </w:t>
      </w:r>
    </w:p>
    <w:p w:rsidR="008B585C" w:rsidRPr="0093287F" w:rsidRDefault="008B585C" w:rsidP="0093287F">
      <w:pPr>
        <w:spacing w:after="0"/>
        <w:jc w:val="both"/>
      </w:pPr>
      <w:r w:rsidRPr="0093287F">
        <w:t>Kryteria wyboru operacji spełniane przez beneficjenta muszą być zapisane jako bezpośrednia odpowiedź na definicję wynikającą z karty oceny operacji, w odpowiednim polu, we wniosku o przyznanie pomocy.</w:t>
      </w:r>
    </w:p>
    <w:p w:rsidR="009C65C7" w:rsidRPr="0093287F" w:rsidRDefault="008B585C" w:rsidP="0093287F">
      <w:pPr>
        <w:spacing w:after="0"/>
        <w:jc w:val="both"/>
      </w:pPr>
      <w:r w:rsidRPr="0093287F">
        <w:t xml:space="preserve">W ramach katy oceny kryteriów celu szczegółowego 1.1 wskazano preselekcyjne kryterium wyboru operacji, tj. kryterium obowiązkowe do spełnienia w ramach danego naboru, które zostaną zamieszczane w ogłoszeniu o naborze wniosków o przyznanie pomocy jako dodatkowe warunki udzielenia wsparcia: </w:t>
      </w:r>
      <w:r w:rsidRPr="0093287F">
        <w:rPr>
          <w:b/>
        </w:rPr>
        <w:t>Operacja dotyczy rozwoju aktywności społeczności lokalnej.</w:t>
      </w:r>
    </w:p>
    <w:sectPr w:rsidR="009C65C7" w:rsidRPr="0093287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D9C" w:rsidRDefault="00180D9C" w:rsidP="001E4AD5">
      <w:pPr>
        <w:spacing w:after="0" w:line="240" w:lineRule="auto"/>
      </w:pPr>
      <w:r>
        <w:separator/>
      </w:r>
    </w:p>
  </w:endnote>
  <w:endnote w:type="continuationSeparator" w:id="0">
    <w:p w:rsidR="00180D9C" w:rsidRDefault="00180D9C" w:rsidP="001E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D9C" w:rsidRDefault="00180D9C" w:rsidP="001E4AD5">
      <w:pPr>
        <w:spacing w:after="0" w:line="240" w:lineRule="auto"/>
      </w:pPr>
      <w:r>
        <w:separator/>
      </w:r>
    </w:p>
  </w:footnote>
  <w:footnote w:type="continuationSeparator" w:id="0">
    <w:p w:rsidR="00180D9C" w:rsidRDefault="00180D9C" w:rsidP="001E4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D5" w:rsidRDefault="001E4AD5">
    <w:pPr>
      <w:pStyle w:val="Nagwek"/>
    </w:pPr>
  </w:p>
  <w:p w:rsidR="001E4AD5" w:rsidRPr="0093287F" w:rsidRDefault="0093287F" w:rsidP="0093287F">
    <w:pPr>
      <w:pStyle w:val="Nagwek"/>
      <w:jc w:val="right"/>
      <w:rPr>
        <w:rFonts w:ascii="Times New Roman" w:hAnsi="Times New Roman"/>
        <w:b/>
        <w:caps/>
        <w:sz w:val="16"/>
        <w:szCs w:val="16"/>
      </w:rPr>
    </w:pPr>
    <w:r w:rsidRPr="0093287F">
      <w:rPr>
        <w:rFonts w:ascii="Times New Roman" w:hAnsi="Times New Roman"/>
        <w:b/>
        <w:caps/>
        <w:sz w:val="16"/>
        <w:szCs w:val="16"/>
      </w:rPr>
      <w:t>ZAŁĄCZNIK NR 1 DO UCHWAŁY NR WZ/</w:t>
    </w:r>
    <w:r>
      <w:rPr>
        <w:rFonts w:ascii="Times New Roman" w:hAnsi="Times New Roman"/>
        <w:b/>
        <w:caps/>
        <w:sz w:val="16"/>
        <w:szCs w:val="16"/>
      </w:rPr>
      <w:t>6</w:t>
    </w:r>
    <w:r w:rsidRPr="0093287F">
      <w:rPr>
        <w:rFonts w:ascii="Times New Roman" w:hAnsi="Times New Roman"/>
        <w:b/>
        <w:caps/>
        <w:sz w:val="16"/>
        <w:szCs w:val="16"/>
      </w:rPr>
      <w:t>/2020  WALNEGO ZEBRANI</w:t>
    </w:r>
    <w:r>
      <w:rPr>
        <w:rFonts w:ascii="Times New Roman" w:hAnsi="Times New Roman"/>
        <w:b/>
        <w:caps/>
        <w:sz w:val="16"/>
        <w:szCs w:val="16"/>
      </w:rPr>
      <w:t>A CZŁONKÓW STOWARZYSZENIA PERŁY MAZOWSZA</w:t>
    </w:r>
    <w:r w:rsidRPr="0093287F">
      <w:rPr>
        <w:rFonts w:ascii="Times New Roman" w:hAnsi="Times New Roman"/>
        <w:b/>
        <w:caps/>
        <w:sz w:val="16"/>
        <w:szCs w:val="16"/>
      </w:rPr>
      <w:t xml:space="preserve"> – LOKALNA GRUPA DZIAŁANIA Z DNIA 12.03.2020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3"/>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D5"/>
    <w:rsid w:val="00033496"/>
    <w:rsid w:val="00122C3D"/>
    <w:rsid w:val="00180D9C"/>
    <w:rsid w:val="001E4AD5"/>
    <w:rsid w:val="00210DB4"/>
    <w:rsid w:val="0024060C"/>
    <w:rsid w:val="00243360"/>
    <w:rsid w:val="002800F4"/>
    <w:rsid w:val="002C79D9"/>
    <w:rsid w:val="00417F15"/>
    <w:rsid w:val="004516C7"/>
    <w:rsid w:val="0047479B"/>
    <w:rsid w:val="004A44F6"/>
    <w:rsid w:val="005E07ED"/>
    <w:rsid w:val="006C2813"/>
    <w:rsid w:val="006E36EC"/>
    <w:rsid w:val="007828A3"/>
    <w:rsid w:val="007E03D8"/>
    <w:rsid w:val="008071C4"/>
    <w:rsid w:val="008B585C"/>
    <w:rsid w:val="008F0119"/>
    <w:rsid w:val="00907D8B"/>
    <w:rsid w:val="0093287F"/>
    <w:rsid w:val="009C65C7"/>
    <w:rsid w:val="009E3DAC"/>
    <w:rsid w:val="00B1414E"/>
    <w:rsid w:val="00BC287C"/>
    <w:rsid w:val="00BE034F"/>
    <w:rsid w:val="00D15497"/>
    <w:rsid w:val="00D66ED7"/>
    <w:rsid w:val="00DD7EB9"/>
    <w:rsid w:val="00ED2CD6"/>
    <w:rsid w:val="00F07DD7"/>
    <w:rsid w:val="00FC4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uiPriority w:val="99"/>
    <w:rsid w:val="001E4AD5"/>
    <w:rPr>
      <w:rFonts w:ascii="Calibri" w:eastAsia="Times New Roman" w:hAnsi="Calibri" w:cs="Times New Roman"/>
      <w:sz w:val="20"/>
      <w:szCs w:val="20"/>
      <w:lang w:val="en-US" w:bidi="en-US"/>
    </w:rPr>
  </w:style>
  <w:style w:type="character" w:styleId="Odwoanieprzypisudolnego">
    <w:name w:val="footnote reference"/>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4A44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44F6"/>
    <w:rPr>
      <w:rFonts w:ascii="Tahoma" w:eastAsiaTheme="minorEastAsia" w:hAnsi="Tahoma" w:cs="Tahoma"/>
      <w:sz w:val="16"/>
      <w:szCs w:val="16"/>
      <w:lang w:eastAsia="pl-PL"/>
    </w:rPr>
  </w:style>
  <w:style w:type="character" w:customStyle="1" w:styleId="Znakiprzypiswdolnych">
    <w:name w:val="Znaki przypisów dolnych"/>
    <w:rsid w:val="006E36EC"/>
    <w:rPr>
      <w:vertAlign w:val="superscript"/>
    </w:rPr>
  </w:style>
  <w:style w:type="table" w:styleId="Tabela-Siatka">
    <w:name w:val="Table Grid"/>
    <w:basedOn w:val="Standardowy"/>
    <w:uiPriority w:val="39"/>
    <w:rsid w:val="00FC4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uiPriority w:val="99"/>
    <w:rsid w:val="001E4AD5"/>
    <w:rPr>
      <w:rFonts w:ascii="Calibri" w:eastAsia="Times New Roman" w:hAnsi="Calibri" w:cs="Times New Roman"/>
      <w:sz w:val="20"/>
      <w:szCs w:val="20"/>
      <w:lang w:val="en-US" w:bidi="en-US"/>
    </w:rPr>
  </w:style>
  <w:style w:type="character" w:styleId="Odwoanieprzypisudolnego">
    <w:name w:val="footnote reference"/>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4A44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44F6"/>
    <w:rPr>
      <w:rFonts w:ascii="Tahoma" w:eastAsiaTheme="minorEastAsia" w:hAnsi="Tahoma" w:cs="Tahoma"/>
      <w:sz w:val="16"/>
      <w:szCs w:val="16"/>
      <w:lang w:eastAsia="pl-PL"/>
    </w:rPr>
  </w:style>
  <w:style w:type="character" w:customStyle="1" w:styleId="Znakiprzypiswdolnych">
    <w:name w:val="Znaki przypisów dolnych"/>
    <w:rsid w:val="006E36EC"/>
    <w:rPr>
      <w:vertAlign w:val="superscript"/>
    </w:rPr>
  </w:style>
  <w:style w:type="table" w:styleId="Tabela-Siatka">
    <w:name w:val="Table Grid"/>
    <w:basedOn w:val="Standardowy"/>
    <w:uiPriority w:val="39"/>
    <w:rsid w:val="00FC4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BDDD-2CD4-49C3-8FF7-B2F6D0F7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1060</Words>
  <Characters>6361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111-PromocjaMD</dc:creator>
  <cp:lastModifiedBy>Mateusz Olesiński</cp:lastModifiedBy>
  <cp:revision>5</cp:revision>
  <cp:lastPrinted>2019-07-30T12:08:00Z</cp:lastPrinted>
  <dcterms:created xsi:type="dcterms:W3CDTF">2020-02-27T08:58:00Z</dcterms:created>
  <dcterms:modified xsi:type="dcterms:W3CDTF">2020-05-11T12:38:00Z</dcterms:modified>
</cp:coreProperties>
</file>